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pPr>
      <w:r>
        <w:rPr>
          <w:rFonts w:hint="eastAsia" w:eastAsiaTheme="minorEastAsia"/>
          <w:lang w:eastAsia="zh-CN"/>
        </w:rPr>
        <w:drawing>
          <wp:anchor distT="0" distB="0" distL="114300" distR="114300" simplePos="0" relativeHeight="251701248" behindDoc="0" locked="0" layoutInCell="1" allowOverlap="1">
            <wp:simplePos x="0" y="0"/>
            <wp:positionH relativeFrom="column">
              <wp:posOffset>27305</wp:posOffset>
            </wp:positionH>
            <wp:positionV relativeFrom="paragraph">
              <wp:posOffset>133350</wp:posOffset>
            </wp:positionV>
            <wp:extent cx="5265420" cy="8394700"/>
            <wp:effectExtent l="0" t="0" r="11430" b="6350"/>
            <wp:wrapTopAndBottom/>
            <wp:docPr id="1" name="图片 1" descr="内容真实性说明签字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内容真实性说明签字稿"/>
                    <pic:cNvPicPr>
                      <a:picLocks noChangeAspect="1"/>
                    </pic:cNvPicPr>
                  </pic:nvPicPr>
                  <pic:blipFill>
                    <a:blip r:embed="rId5"/>
                    <a:stretch>
                      <a:fillRect/>
                    </a:stretch>
                  </pic:blipFill>
                  <pic:spPr>
                    <a:xfrm>
                      <a:off x="0" y="0"/>
                      <a:ext cx="5265420" cy="8394700"/>
                    </a:xfrm>
                    <a:prstGeom prst="rect">
                      <a:avLst/>
                    </a:prstGeom>
                  </pic:spPr>
                </pic:pic>
              </a:graphicData>
            </a:graphic>
          </wp:anchor>
        </w:drawing>
      </w:r>
    </w:p>
    <w:p>
      <w:pPr>
        <w:pageBreakBefore w:val="0"/>
        <w:kinsoku/>
        <w:wordWrap/>
        <w:overflowPunct/>
        <w:topLinePunct w:val="0"/>
        <w:autoSpaceDE/>
        <w:autoSpaceDN/>
        <w:bidi w:val="0"/>
        <w:spacing w:line="560" w:lineRule="exact"/>
      </w:pPr>
    </w:p>
    <w:p>
      <w:pPr>
        <w:pageBreakBefore w:val="0"/>
        <w:kinsoku/>
        <w:wordWrap/>
        <w:overflowPunct/>
        <w:topLinePunct w:val="0"/>
        <w:autoSpaceDE/>
        <w:autoSpaceDN/>
        <w:bidi w:val="0"/>
        <w:spacing w:line="560" w:lineRule="exact"/>
      </w:pPr>
    </w:p>
    <w:p>
      <w:pPr>
        <w:pageBreakBefore w:val="0"/>
        <w:kinsoku/>
        <w:wordWrap/>
        <w:overflowPunct/>
        <w:topLinePunct w:val="0"/>
        <w:autoSpaceDE/>
        <w:autoSpaceDN/>
        <w:bidi w:val="0"/>
        <w:spacing w:line="560" w:lineRule="exact"/>
      </w:pPr>
    </w:p>
    <w:p>
      <w:pPr>
        <w:pageBreakBefore w:val="0"/>
        <w:kinsoku/>
        <w:wordWrap/>
        <w:overflowPunct/>
        <w:topLinePunct w:val="0"/>
        <w:autoSpaceDE/>
        <w:autoSpaceDN/>
        <w:bidi w:val="0"/>
        <w:spacing w:line="560" w:lineRule="exact"/>
      </w:pPr>
    </w:p>
    <w:p>
      <w:pPr>
        <w:pageBreakBefore w:val="0"/>
        <w:kinsoku/>
        <w:wordWrap/>
        <w:overflowPunct/>
        <w:topLinePunct w:val="0"/>
        <w:autoSpaceDE/>
        <w:autoSpaceDN/>
        <w:bidi w:val="0"/>
        <w:spacing w:line="560" w:lineRule="exact"/>
      </w:pPr>
    </w:p>
    <w:p>
      <w:pPr>
        <w:pageBreakBefore w:val="0"/>
        <w:kinsoku/>
        <w:wordWrap/>
        <w:overflowPunct/>
        <w:topLinePunct w:val="0"/>
        <w:autoSpaceDE/>
        <w:autoSpaceDN/>
        <w:bidi w:val="0"/>
        <w:spacing w:line="560" w:lineRule="exact"/>
      </w:pPr>
    </w:p>
    <w:p>
      <w:pPr>
        <w:pageBreakBefore w:val="0"/>
        <w:kinsoku/>
        <w:wordWrap/>
        <w:overflowPunct/>
        <w:topLinePunct w:val="0"/>
        <w:autoSpaceDE/>
        <w:autoSpaceDN/>
        <w:bidi w:val="0"/>
        <w:spacing w:line="560" w:lineRule="exact"/>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方正大标宋简体" w:eastAsia="方正大标宋简体"/>
          <w:b/>
          <w:sz w:val="44"/>
          <w:szCs w:val="44"/>
          <w:shd w:val="clear" w:color="auto" w:fill="FFFFFF"/>
        </w:rPr>
      </w:pPr>
      <w:r>
        <w:rPr>
          <w:rFonts w:hint="eastAsia" w:ascii="方正大标宋简体" w:eastAsia="方正大标宋简体" w:cs="宋体"/>
          <w:sz w:val="44"/>
          <w:szCs w:val="44"/>
          <w:shd w:val="clear" w:color="auto" w:fill="FFFFFF"/>
        </w:rPr>
        <w:t>淄博师范高等专科学校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方正大标宋简体" w:eastAsia="方正大标宋简体" w:cs="宋体"/>
          <w:b/>
          <w:sz w:val="44"/>
          <w:szCs w:val="44"/>
          <w:shd w:val="clear" w:color="auto" w:fill="FFFFFF"/>
        </w:rPr>
      </w:pPr>
      <w:r>
        <w:rPr>
          <w:rFonts w:hint="eastAsia" w:ascii="方正大标宋简体" w:eastAsia="方正大标宋简体" w:cs="宋体"/>
          <w:sz w:val="44"/>
          <w:szCs w:val="44"/>
          <w:shd w:val="clear" w:color="auto" w:fill="FFFFFF"/>
        </w:rPr>
        <w:t>高等职业教育质量年度报告（</w:t>
      </w:r>
      <w:r>
        <w:rPr>
          <w:rFonts w:hint="eastAsia" w:ascii="方正大标宋简体" w:eastAsia="方正大标宋简体"/>
          <w:sz w:val="44"/>
          <w:szCs w:val="44"/>
          <w:shd w:val="clear" w:color="auto" w:fill="FFFFFF"/>
        </w:rPr>
        <w:t>2020</w:t>
      </w:r>
      <w:r>
        <w:rPr>
          <w:rFonts w:hint="eastAsia" w:ascii="方正大标宋简体" w:eastAsia="方正大标宋简体" w:cs="宋体"/>
          <w:sz w:val="44"/>
          <w:szCs w:val="44"/>
          <w:shd w:val="clear" w:color="auto" w:fill="FFFFFF"/>
        </w:rPr>
        <w:t>）</w:t>
      </w:r>
    </w:p>
    <w:p>
      <w:pPr>
        <w:pageBreakBefore w:val="0"/>
        <w:kinsoku/>
        <w:wordWrap/>
        <w:overflowPunct/>
        <w:topLinePunct w:val="0"/>
        <w:autoSpaceDE/>
        <w:autoSpaceDN/>
        <w:bidi w:val="0"/>
        <w:spacing w:line="560" w:lineRule="exact"/>
      </w:pPr>
    </w:p>
    <w:p>
      <w:pPr>
        <w:pageBreakBefore w:val="0"/>
        <w:kinsoku/>
        <w:wordWrap/>
        <w:overflowPunct/>
        <w:topLinePunct w:val="0"/>
        <w:autoSpaceDE/>
        <w:autoSpaceDN/>
        <w:bidi w:val="0"/>
        <w:spacing w:line="560" w:lineRule="exact"/>
      </w:pPr>
    </w:p>
    <w:p>
      <w:pPr>
        <w:pageBreakBefore w:val="0"/>
        <w:kinsoku/>
        <w:wordWrap/>
        <w:overflowPunct/>
        <w:topLinePunct w:val="0"/>
        <w:autoSpaceDE/>
        <w:autoSpaceDN/>
        <w:bidi w:val="0"/>
        <w:spacing w:line="560" w:lineRule="exact"/>
      </w:pPr>
    </w:p>
    <w:p>
      <w:pPr>
        <w:pageBreakBefore w:val="0"/>
        <w:kinsoku/>
        <w:wordWrap/>
        <w:overflowPunct/>
        <w:topLinePunct w:val="0"/>
        <w:autoSpaceDE/>
        <w:autoSpaceDN/>
        <w:bidi w:val="0"/>
        <w:spacing w:line="560" w:lineRule="exact"/>
      </w:pPr>
    </w:p>
    <w:p>
      <w:pPr>
        <w:pageBreakBefore w:val="0"/>
        <w:kinsoku/>
        <w:wordWrap/>
        <w:overflowPunct/>
        <w:topLinePunct w:val="0"/>
        <w:autoSpaceDE/>
        <w:autoSpaceDN/>
        <w:bidi w:val="0"/>
        <w:spacing w:line="560" w:lineRule="exact"/>
      </w:pPr>
    </w:p>
    <w:p>
      <w:pPr>
        <w:pageBreakBefore w:val="0"/>
        <w:kinsoku/>
        <w:wordWrap/>
        <w:overflowPunct/>
        <w:topLinePunct w:val="0"/>
        <w:autoSpaceDE/>
        <w:autoSpaceDN/>
        <w:bidi w:val="0"/>
        <w:spacing w:line="560" w:lineRule="exact"/>
      </w:pPr>
    </w:p>
    <w:p>
      <w:pPr>
        <w:pageBreakBefore w:val="0"/>
        <w:kinsoku/>
        <w:wordWrap/>
        <w:overflowPunct/>
        <w:topLinePunct w:val="0"/>
        <w:autoSpaceDE/>
        <w:autoSpaceDN/>
        <w:bidi w:val="0"/>
        <w:spacing w:line="560" w:lineRule="exact"/>
      </w:pPr>
    </w:p>
    <w:p>
      <w:pPr>
        <w:pageBreakBefore w:val="0"/>
        <w:kinsoku/>
        <w:wordWrap/>
        <w:overflowPunct/>
        <w:topLinePunct w:val="0"/>
        <w:autoSpaceDE/>
        <w:autoSpaceDN/>
        <w:bidi w:val="0"/>
        <w:spacing w:line="560" w:lineRule="exact"/>
      </w:pPr>
    </w:p>
    <w:p>
      <w:pPr>
        <w:pageBreakBefore w:val="0"/>
        <w:kinsoku/>
        <w:wordWrap/>
        <w:overflowPunct/>
        <w:topLinePunct w:val="0"/>
        <w:autoSpaceDE/>
        <w:autoSpaceDN/>
        <w:bidi w:val="0"/>
        <w:spacing w:line="560" w:lineRule="exact"/>
      </w:pPr>
    </w:p>
    <w:p>
      <w:pPr>
        <w:pageBreakBefore w:val="0"/>
        <w:kinsoku/>
        <w:wordWrap/>
        <w:overflowPunct/>
        <w:topLinePunct w:val="0"/>
        <w:autoSpaceDE/>
        <w:autoSpaceDN/>
        <w:bidi w:val="0"/>
        <w:spacing w:line="560" w:lineRule="exact"/>
      </w:pPr>
    </w:p>
    <w:p>
      <w:pPr>
        <w:pageBreakBefore w:val="0"/>
        <w:kinsoku/>
        <w:wordWrap/>
        <w:overflowPunct/>
        <w:topLinePunct w:val="0"/>
        <w:autoSpaceDE/>
        <w:autoSpaceDN/>
        <w:bidi w:val="0"/>
        <w:spacing w:line="560" w:lineRule="exact"/>
      </w:pPr>
    </w:p>
    <w:p>
      <w:pPr>
        <w:pageBreakBefore w:val="0"/>
        <w:kinsoku/>
        <w:wordWrap/>
        <w:overflowPunct/>
        <w:topLinePunct w:val="0"/>
        <w:autoSpaceDE/>
        <w:autoSpaceDN/>
        <w:bidi w:val="0"/>
        <w:spacing w:line="560" w:lineRule="exact"/>
      </w:pPr>
    </w:p>
    <w:p>
      <w:pPr>
        <w:pageBreakBefore w:val="0"/>
        <w:kinsoku/>
        <w:wordWrap/>
        <w:overflowPunct/>
        <w:topLinePunct w:val="0"/>
        <w:autoSpaceDE/>
        <w:autoSpaceDN/>
        <w:bidi w:val="0"/>
        <w:spacing w:line="560" w:lineRule="exact"/>
      </w:pPr>
    </w:p>
    <w:p>
      <w:pPr>
        <w:pageBreakBefore w:val="0"/>
        <w:kinsoku/>
        <w:wordWrap/>
        <w:overflowPunct/>
        <w:topLinePunct w:val="0"/>
        <w:autoSpaceDE/>
        <w:autoSpaceDN/>
        <w:bidi w:val="0"/>
        <w:spacing w:line="560" w:lineRule="exact"/>
      </w:pPr>
    </w:p>
    <w:sdt>
      <w:sdtPr>
        <w:rPr>
          <w:rFonts w:hint="eastAsia" w:ascii="方正小标宋简体" w:hAnsi="方正小标宋简体" w:eastAsia="方正小标宋简体" w:cs="方正小标宋简体"/>
          <w:kern w:val="2"/>
          <w:sz w:val="36"/>
          <w:szCs w:val="36"/>
          <w:lang w:val="en-US" w:eastAsia="zh-CN" w:bidi="ar-SA"/>
        </w:rPr>
        <w:id w:val="147470696"/>
        <w15:color w:val="DBDBDB"/>
        <w:docPartObj>
          <w:docPartGallery w:val="Table of Contents"/>
          <w:docPartUnique/>
        </w:docPartObj>
      </w:sdtPr>
      <w:sdtEndPr>
        <w:rPr>
          <w:rFonts w:hint="eastAsia" w:asciiTheme="minorHAnsi" w:hAnsiTheme="minorHAnsi" w:eastAsiaTheme="minorEastAsia" w:cstheme="minorBidi"/>
          <w:b/>
          <w:kern w:val="2"/>
          <w:sz w:val="21"/>
          <w:szCs w:val="22"/>
          <w:lang w:val="en-US" w:eastAsia="zh-CN" w:bidi="ar-SA"/>
        </w:rPr>
      </w:sdtEndPr>
      <w:sdtContent>
        <w:p>
          <w:pPr>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Fonts w:hint="eastAsia" w:ascii="方正小标宋简体" w:hAnsi="方正小标宋简体" w:eastAsia="方正小标宋简体" w:cs="方正小标宋简体"/>
              <w:sz w:val="36"/>
              <w:szCs w:val="36"/>
            </w:rPr>
          </w:pPr>
          <w:bookmarkStart w:id="76" w:name="_GoBack"/>
          <w:bookmarkEnd w:id="76"/>
          <w:r>
            <w:rPr>
              <w:rFonts w:hint="eastAsia" w:ascii="方正小标宋简体" w:hAnsi="方正小标宋简体" w:eastAsia="方正小标宋简体" w:cs="方正小标宋简体"/>
              <w:sz w:val="36"/>
              <w:szCs w:val="36"/>
            </w:rPr>
            <w:t>目</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录</w:t>
          </w:r>
        </w:p>
        <w:p>
          <w:pPr>
            <w:pStyle w:val="7"/>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TOC \o "1-2" \h \u </w:instrText>
          </w:r>
          <w:r>
            <w:fldChar w:fldCharType="separate"/>
          </w:r>
        </w:p>
        <w:p>
          <w:pPr>
            <w:pStyle w:val="7"/>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_Toc31227 </w:instrText>
          </w:r>
          <w:r>
            <w:fldChar w:fldCharType="separate"/>
          </w:r>
          <w:r>
            <w:rPr>
              <w:rFonts w:hint="eastAsia" w:ascii="方正小标宋_GBK" w:hAnsi="黑体" w:eastAsia="方正小标宋_GBK" w:cs="黑体"/>
              <w:bCs w:val="0"/>
              <w:szCs w:val="32"/>
            </w:rPr>
            <w:t>一、学校简介</w:t>
          </w:r>
          <w:r>
            <w:tab/>
          </w:r>
          <w:r>
            <w:fldChar w:fldCharType="begin"/>
          </w:r>
          <w:r>
            <w:instrText xml:space="preserve"> PAGEREF _Toc31227 </w:instrText>
          </w:r>
          <w:r>
            <w:fldChar w:fldCharType="separate"/>
          </w:r>
          <w:r>
            <w:t>1</w:t>
          </w:r>
          <w:r>
            <w:fldChar w:fldCharType="end"/>
          </w:r>
          <w:r>
            <w:fldChar w:fldCharType="end"/>
          </w:r>
        </w:p>
        <w:p>
          <w:pPr>
            <w:pStyle w:val="8"/>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_Toc29114 </w:instrText>
          </w:r>
          <w:r>
            <w:fldChar w:fldCharType="separate"/>
          </w:r>
          <w:r>
            <w:rPr>
              <w:rFonts w:hint="eastAsia" w:ascii="仿宋_GB2312" w:hAnsi="仿宋_GB2312" w:eastAsia="仿宋_GB2312" w:cs="仿宋_GB2312"/>
            </w:rPr>
            <w:t>（一）历史沿革</w:t>
          </w:r>
          <w:r>
            <w:tab/>
          </w:r>
          <w:r>
            <w:fldChar w:fldCharType="begin"/>
          </w:r>
          <w:r>
            <w:instrText xml:space="preserve"> PAGEREF _Toc29114 </w:instrText>
          </w:r>
          <w:r>
            <w:fldChar w:fldCharType="separate"/>
          </w:r>
          <w:r>
            <w:t>1</w:t>
          </w:r>
          <w:r>
            <w:fldChar w:fldCharType="end"/>
          </w:r>
          <w:r>
            <w:fldChar w:fldCharType="end"/>
          </w:r>
        </w:p>
        <w:p>
          <w:pPr>
            <w:pStyle w:val="8"/>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_Toc29805 </w:instrText>
          </w:r>
          <w:r>
            <w:fldChar w:fldCharType="separate"/>
          </w:r>
          <w:r>
            <w:rPr>
              <w:rFonts w:hint="eastAsia" w:ascii="仿宋_GB2312" w:hAnsi="仿宋_GB2312" w:eastAsia="仿宋_GB2312" w:cs="仿宋_GB2312"/>
            </w:rPr>
            <w:t>（二）办学成就</w:t>
          </w:r>
          <w:r>
            <w:tab/>
          </w:r>
          <w:r>
            <w:fldChar w:fldCharType="begin"/>
          </w:r>
          <w:r>
            <w:instrText xml:space="preserve"> PAGEREF _Toc29805 </w:instrText>
          </w:r>
          <w:r>
            <w:fldChar w:fldCharType="separate"/>
          </w:r>
          <w:r>
            <w:t>1</w:t>
          </w:r>
          <w:r>
            <w:fldChar w:fldCharType="end"/>
          </w:r>
          <w:r>
            <w:fldChar w:fldCharType="end"/>
          </w:r>
        </w:p>
        <w:p>
          <w:pPr>
            <w:pStyle w:val="8"/>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_Toc12914 </w:instrText>
          </w:r>
          <w:r>
            <w:fldChar w:fldCharType="separate"/>
          </w:r>
          <w:r>
            <w:rPr>
              <w:rFonts w:hint="eastAsia" w:ascii="仿宋_GB2312" w:hAnsi="仿宋" w:eastAsia="仿宋_GB2312"/>
              <w:szCs w:val="32"/>
              <w:shd w:val="clear" w:color="auto" w:fill="FFFFFF"/>
            </w:rPr>
            <w:t>（三）学校定位</w:t>
          </w:r>
          <w:r>
            <w:tab/>
          </w:r>
          <w:r>
            <w:fldChar w:fldCharType="begin"/>
          </w:r>
          <w:r>
            <w:instrText xml:space="preserve"> PAGEREF _Toc12914 </w:instrText>
          </w:r>
          <w:r>
            <w:fldChar w:fldCharType="separate"/>
          </w:r>
          <w:r>
            <w:t>4</w:t>
          </w:r>
          <w:r>
            <w:fldChar w:fldCharType="end"/>
          </w:r>
          <w:r>
            <w:fldChar w:fldCharType="end"/>
          </w:r>
        </w:p>
        <w:p>
          <w:pPr>
            <w:pStyle w:val="8"/>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_Toc23094 </w:instrText>
          </w:r>
          <w:r>
            <w:fldChar w:fldCharType="separate"/>
          </w:r>
          <w:r>
            <w:rPr>
              <w:rFonts w:hint="eastAsia" w:ascii="仿宋_GB2312" w:hAnsi="仿宋_GB2312" w:eastAsia="仿宋_GB2312" w:cs="仿宋_GB2312"/>
            </w:rPr>
            <w:t>（五）教职工队伍情况</w:t>
          </w:r>
          <w:r>
            <w:tab/>
          </w:r>
          <w:r>
            <w:fldChar w:fldCharType="begin"/>
          </w:r>
          <w:r>
            <w:instrText xml:space="preserve"> PAGEREF _Toc23094 </w:instrText>
          </w:r>
          <w:r>
            <w:fldChar w:fldCharType="separate"/>
          </w:r>
          <w:r>
            <w:t>5</w:t>
          </w:r>
          <w:r>
            <w:fldChar w:fldCharType="end"/>
          </w:r>
          <w:r>
            <w:fldChar w:fldCharType="end"/>
          </w:r>
        </w:p>
        <w:p>
          <w:pPr>
            <w:pStyle w:val="8"/>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_Toc24804 </w:instrText>
          </w:r>
          <w:r>
            <w:fldChar w:fldCharType="separate"/>
          </w:r>
          <w:r>
            <w:rPr>
              <w:rFonts w:hint="eastAsia" w:ascii="仿宋_GB2312" w:hAnsi="仿宋_GB2312" w:eastAsia="仿宋_GB2312" w:cs="仿宋_GB2312"/>
            </w:rPr>
            <w:t>（六）办学条件保障</w:t>
          </w:r>
          <w:r>
            <w:tab/>
          </w:r>
          <w:r>
            <w:fldChar w:fldCharType="begin"/>
          </w:r>
          <w:r>
            <w:instrText xml:space="preserve"> PAGEREF _Toc24804 </w:instrText>
          </w:r>
          <w:r>
            <w:fldChar w:fldCharType="separate"/>
          </w:r>
          <w:r>
            <w:t>5</w:t>
          </w:r>
          <w:r>
            <w:fldChar w:fldCharType="end"/>
          </w:r>
          <w:r>
            <w:fldChar w:fldCharType="end"/>
          </w:r>
        </w:p>
        <w:p>
          <w:pPr>
            <w:pStyle w:val="8"/>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_Toc10397 </w:instrText>
          </w:r>
          <w:r>
            <w:fldChar w:fldCharType="separate"/>
          </w:r>
          <w:r>
            <w:rPr>
              <w:rFonts w:hint="eastAsia" w:ascii="仿宋_GB2312" w:hAnsi="仿宋_GB2312" w:eastAsia="仿宋_GB2312" w:cs="仿宋_GB2312"/>
            </w:rPr>
            <w:t>（七）办学经费</w:t>
          </w:r>
          <w:r>
            <w:tab/>
          </w:r>
          <w:r>
            <w:fldChar w:fldCharType="begin"/>
          </w:r>
          <w:r>
            <w:instrText xml:space="preserve"> PAGEREF _Toc10397 </w:instrText>
          </w:r>
          <w:r>
            <w:fldChar w:fldCharType="separate"/>
          </w:r>
          <w:r>
            <w:t>6</w:t>
          </w:r>
          <w:r>
            <w:fldChar w:fldCharType="end"/>
          </w:r>
          <w:r>
            <w:fldChar w:fldCharType="end"/>
          </w:r>
        </w:p>
        <w:p>
          <w:pPr>
            <w:pStyle w:val="8"/>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_Toc32023 </w:instrText>
          </w:r>
          <w:r>
            <w:fldChar w:fldCharType="separate"/>
          </w:r>
          <w:r>
            <w:rPr>
              <w:rFonts w:hint="eastAsia" w:ascii="仿宋_GB2312" w:hAnsi="仿宋_GB2312" w:eastAsia="仿宋_GB2312" w:cs="仿宋_GB2312"/>
            </w:rPr>
            <w:t>（八）附属学校</w:t>
          </w:r>
          <w:r>
            <w:tab/>
          </w:r>
          <w:r>
            <w:fldChar w:fldCharType="begin"/>
          </w:r>
          <w:r>
            <w:instrText xml:space="preserve"> PAGEREF _Toc32023 </w:instrText>
          </w:r>
          <w:r>
            <w:fldChar w:fldCharType="separate"/>
          </w:r>
          <w:r>
            <w:t>7</w:t>
          </w:r>
          <w:r>
            <w:fldChar w:fldCharType="end"/>
          </w:r>
          <w:r>
            <w:fldChar w:fldCharType="end"/>
          </w:r>
        </w:p>
        <w:p>
          <w:pPr>
            <w:pStyle w:val="7"/>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_Toc32741 </w:instrText>
          </w:r>
          <w:r>
            <w:fldChar w:fldCharType="separate"/>
          </w:r>
          <w:r>
            <w:rPr>
              <w:rFonts w:hint="eastAsia" w:ascii="方正小标宋_GBK" w:hAnsi="黑体" w:eastAsia="方正小标宋_GBK" w:cs="黑体"/>
              <w:bCs w:val="0"/>
              <w:szCs w:val="32"/>
            </w:rPr>
            <w:t>二、学生发展</w:t>
          </w:r>
          <w:r>
            <w:tab/>
          </w:r>
          <w:r>
            <w:fldChar w:fldCharType="begin"/>
          </w:r>
          <w:r>
            <w:instrText xml:space="preserve"> PAGEREF _Toc32741 </w:instrText>
          </w:r>
          <w:r>
            <w:fldChar w:fldCharType="separate"/>
          </w:r>
          <w:r>
            <w:t>9</w:t>
          </w:r>
          <w:r>
            <w:fldChar w:fldCharType="end"/>
          </w:r>
          <w:r>
            <w:fldChar w:fldCharType="end"/>
          </w:r>
        </w:p>
        <w:p>
          <w:pPr>
            <w:pStyle w:val="8"/>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_Toc11579 </w:instrText>
          </w:r>
          <w:r>
            <w:fldChar w:fldCharType="separate"/>
          </w:r>
          <w:r>
            <w:rPr>
              <w:rFonts w:hint="eastAsia" w:ascii="仿宋_GB2312" w:hAnsi="仿宋_GB2312" w:eastAsia="仿宋_GB2312" w:cs="仿宋_GB2312"/>
              <w:bCs/>
              <w:szCs w:val="32"/>
            </w:rPr>
            <w:t>（一）立德树人</w:t>
          </w:r>
          <w:r>
            <w:tab/>
          </w:r>
          <w:r>
            <w:fldChar w:fldCharType="begin"/>
          </w:r>
          <w:r>
            <w:instrText xml:space="preserve"> PAGEREF _Toc11579 </w:instrText>
          </w:r>
          <w:r>
            <w:fldChar w:fldCharType="separate"/>
          </w:r>
          <w:r>
            <w:t>9</w:t>
          </w:r>
          <w:r>
            <w:fldChar w:fldCharType="end"/>
          </w:r>
          <w:r>
            <w:fldChar w:fldCharType="end"/>
          </w:r>
        </w:p>
        <w:p>
          <w:pPr>
            <w:pStyle w:val="8"/>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_Toc8362 </w:instrText>
          </w:r>
          <w:r>
            <w:fldChar w:fldCharType="separate"/>
          </w:r>
          <w:r>
            <w:rPr>
              <w:rFonts w:hint="eastAsia" w:ascii="仿宋_GB2312" w:hAnsi="仿宋_GB2312" w:eastAsia="仿宋_GB2312" w:cs="仿宋_GB2312"/>
            </w:rPr>
            <w:t>（二）招生情况</w:t>
          </w:r>
          <w:r>
            <w:tab/>
          </w:r>
          <w:r>
            <w:fldChar w:fldCharType="begin"/>
          </w:r>
          <w:r>
            <w:instrText xml:space="preserve"> PAGEREF _Toc8362 </w:instrText>
          </w:r>
          <w:r>
            <w:fldChar w:fldCharType="separate"/>
          </w:r>
          <w:r>
            <w:t>12</w:t>
          </w:r>
          <w:r>
            <w:fldChar w:fldCharType="end"/>
          </w:r>
          <w:r>
            <w:fldChar w:fldCharType="end"/>
          </w:r>
        </w:p>
        <w:p>
          <w:pPr>
            <w:pStyle w:val="8"/>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_Toc15865 </w:instrText>
          </w:r>
          <w:r>
            <w:fldChar w:fldCharType="separate"/>
          </w:r>
          <w:r>
            <w:rPr>
              <w:rFonts w:hint="eastAsia" w:ascii="仿宋_GB2312" w:hAnsi="仿宋_GB2312" w:eastAsia="仿宋_GB2312" w:cs="仿宋_GB2312"/>
            </w:rPr>
            <w:t>（三）毕业生就业情况</w:t>
          </w:r>
          <w:r>
            <w:tab/>
          </w:r>
          <w:r>
            <w:fldChar w:fldCharType="begin"/>
          </w:r>
          <w:r>
            <w:instrText xml:space="preserve"> PAGEREF _Toc15865 </w:instrText>
          </w:r>
          <w:r>
            <w:fldChar w:fldCharType="separate"/>
          </w:r>
          <w:r>
            <w:t>16</w:t>
          </w:r>
          <w:r>
            <w:fldChar w:fldCharType="end"/>
          </w:r>
          <w:r>
            <w:fldChar w:fldCharType="end"/>
          </w:r>
        </w:p>
        <w:p>
          <w:pPr>
            <w:pStyle w:val="8"/>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_Toc364 </w:instrText>
          </w:r>
          <w:r>
            <w:fldChar w:fldCharType="separate"/>
          </w:r>
          <w:r>
            <w:rPr>
              <w:rFonts w:hint="eastAsia" w:ascii="仿宋_GB2312" w:hAnsi="仿宋_GB2312" w:eastAsia="仿宋_GB2312" w:cs="仿宋_GB2312"/>
            </w:rPr>
            <w:t>（四）在校体验</w:t>
          </w:r>
          <w:r>
            <w:tab/>
          </w:r>
          <w:r>
            <w:fldChar w:fldCharType="begin"/>
          </w:r>
          <w:r>
            <w:instrText xml:space="preserve"> PAGEREF _Toc364 </w:instrText>
          </w:r>
          <w:r>
            <w:fldChar w:fldCharType="separate"/>
          </w:r>
          <w:r>
            <w:t>19</w:t>
          </w:r>
          <w:r>
            <w:fldChar w:fldCharType="end"/>
          </w:r>
          <w:r>
            <w:fldChar w:fldCharType="end"/>
          </w:r>
        </w:p>
        <w:p>
          <w:pPr>
            <w:pStyle w:val="8"/>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_Toc7779 </w:instrText>
          </w:r>
          <w:r>
            <w:fldChar w:fldCharType="separate"/>
          </w:r>
          <w:r>
            <w:rPr>
              <w:rFonts w:hint="eastAsia" w:ascii="仿宋_GB2312" w:eastAsia="仿宋_GB2312"/>
              <w:szCs w:val="32"/>
              <w:lang w:val="en-US" w:eastAsia="zh-CN"/>
            </w:rPr>
            <w:t>（五）</w:t>
          </w:r>
          <w:r>
            <w:rPr>
              <w:rFonts w:hint="eastAsia" w:ascii="仿宋_GB2312" w:eastAsia="仿宋_GB2312"/>
              <w:szCs w:val="32"/>
            </w:rPr>
            <w:t>校园保障</w:t>
          </w:r>
          <w:r>
            <w:tab/>
          </w:r>
          <w:r>
            <w:fldChar w:fldCharType="begin"/>
          </w:r>
          <w:r>
            <w:instrText xml:space="preserve"> PAGEREF _Toc7779 </w:instrText>
          </w:r>
          <w:r>
            <w:fldChar w:fldCharType="separate"/>
          </w:r>
          <w:r>
            <w:t>23</w:t>
          </w:r>
          <w:r>
            <w:fldChar w:fldCharType="end"/>
          </w:r>
          <w:r>
            <w:fldChar w:fldCharType="end"/>
          </w:r>
        </w:p>
        <w:p>
          <w:pPr>
            <w:pStyle w:val="7"/>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_Toc9531 </w:instrText>
          </w:r>
          <w:r>
            <w:fldChar w:fldCharType="separate"/>
          </w:r>
          <w:r>
            <w:rPr>
              <w:rFonts w:hint="eastAsia" w:ascii="方正小标宋_GBK" w:hAnsi="黑体" w:eastAsia="方正小标宋_GBK" w:cs="黑体"/>
              <w:bCs w:val="0"/>
              <w:szCs w:val="32"/>
            </w:rPr>
            <w:t>三、教学改革</w:t>
          </w:r>
          <w:r>
            <w:tab/>
          </w:r>
          <w:r>
            <w:fldChar w:fldCharType="begin"/>
          </w:r>
          <w:r>
            <w:instrText xml:space="preserve"> PAGEREF _Toc9531 </w:instrText>
          </w:r>
          <w:r>
            <w:fldChar w:fldCharType="separate"/>
          </w:r>
          <w:r>
            <w:t>24</w:t>
          </w:r>
          <w:r>
            <w:fldChar w:fldCharType="end"/>
          </w:r>
          <w:r>
            <w:fldChar w:fldCharType="end"/>
          </w:r>
        </w:p>
        <w:p>
          <w:pPr>
            <w:pStyle w:val="8"/>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_Toc31854 </w:instrText>
          </w:r>
          <w:r>
            <w:fldChar w:fldCharType="separate"/>
          </w:r>
          <w:r>
            <w:rPr>
              <w:rFonts w:hint="eastAsia" w:ascii="仿宋_GB2312" w:eastAsia="仿宋_GB2312"/>
              <w:szCs w:val="32"/>
            </w:rPr>
            <w:t>（一）专业建设</w:t>
          </w:r>
          <w:r>
            <w:tab/>
          </w:r>
          <w:r>
            <w:fldChar w:fldCharType="begin"/>
          </w:r>
          <w:r>
            <w:instrText xml:space="preserve"> PAGEREF _Toc31854 </w:instrText>
          </w:r>
          <w:r>
            <w:fldChar w:fldCharType="separate"/>
          </w:r>
          <w:r>
            <w:t>24</w:t>
          </w:r>
          <w:r>
            <w:fldChar w:fldCharType="end"/>
          </w:r>
          <w:r>
            <w:fldChar w:fldCharType="end"/>
          </w:r>
        </w:p>
        <w:p>
          <w:pPr>
            <w:pStyle w:val="8"/>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_Toc25812 </w:instrText>
          </w:r>
          <w:r>
            <w:fldChar w:fldCharType="separate"/>
          </w:r>
          <w:r>
            <w:rPr>
              <w:rFonts w:hint="eastAsia" w:ascii="仿宋_GB2312" w:eastAsia="仿宋_GB2312"/>
              <w:szCs w:val="32"/>
            </w:rPr>
            <w:t>（二）智慧校园建设与应用</w:t>
          </w:r>
          <w:r>
            <w:tab/>
          </w:r>
          <w:r>
            <w:fldChar w:fldCharType="begin"/>
          </w:r>
          <w:r>
            <w:instrText xml:space="preserve"> PAGEREF _Toc25812 </w:instrText>
          </w:r>
          <w:r>
            <w:fldChar w:fldCharType="separate"/>
          </w:r>
          <w:r>
            <w:t>29</w:t>
          </w:r>
          <w:r>
            <w:fldChar w:fldCharType="end"/>
          </w:r>
          <w:r>
            <w:fldChar w:fldCharType="end"/>
          </w:r>
        </w:p>
        <w:p>
          <w:pPr>
            <w:pStyle w:val="7"/>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_Toc3601 </w:instrText>
          </w:r>
          <w:r>
            <w:fldChar w:fldCharType="separate"/>
          </w:r>
          <w:r>
            <w:rPr>
              <w:rFonts w:hint="eastAsia" w:ascii="方正小标宋_GBK" w:hAnsi="黑体" w:eastAsia="方正小标宋_GBK" w:cs="黑体"/>
              <w:bCs w:val="0"/>
              <w:szCs w:val="32"/>
            </w:rPr>
            <w:t>四、服务与贡献</w:t>
          </w:r>
          <w:r>
            <w:tab/>
          </w:r>
          <w:r>
            <w:fldChar w:fldCharType="begin"/>
          </w:r>
          <w:r>
            <w:instrText xml:space="preserve"> PAGEREF _Toc3601 </w:instrText>
          </w:r>
          <w:r>
            <w:fldChar w:fldCharType="separate"/>
          </w:r>
          <w:r>
            <w:t>30</w:t>
          </w:r>
          <w:r>
            <w:fldChar w:fldCharType="end"/>
          </w:r>
          <w:r>
            <w:fldChar w:fldCharType="end"/>
          </w:r>
        </w:p>
        <w:p>
          <w:pPr>
            <w:pStyle w:val="7"/>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_Toc9662 </w:instrText>
          </w:r>
          <w:r>
            <w:fldChar w:fldCharType="separate"/>
          </w:r>
          <w:r>
            <w:rPr>
              <w:rFonts w:hint="eastAsia" w:ascii="方正小标宋_GBK" w:hAnsi="黑体" w:eastAsia="方正小标宋_GBK" w:cs="黑体"/>
              <w:bCs w:val="0"/>
              <w:szCs w:val="32"/>
            </w:rPr>
            <w:t>五、国际交流</w:t>
          </w:r>
          <w:r>
            <w:tab/>
          </w:r>
          <w:r>
            <w:fldChar w:fldCharType="begin"/>
          </w:r>
          <w:r>
            <w:instrText xml:space="preserve"> PAGEREF _Toc9662 </w:instrText>
          </w:r>
          <w:r>
            <w:fldChar w:fldCharType="separate"/>
          </w:r>
          <w:r>
            <w:t>36</w:t>
          </w:r>
          <w:r>
            <w:fldChar w:fldCharType="end"/>
          </w:r>
          <w:r>
            <w:fldChar w:fldCharType="end"/>
          </w:r>
        </w:p>
        <w:p>
          <w:pPr>
            <w:pStyle w:val="8"/>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_Toc13437 </w:instrText>
          </w:r>
          <w:r>
            <w:fldChar w:fldCharType="separate"/>
          </w:r>
          <w:r>
            <w:rPr>
              <w:rFonts w:hint="eastAsia" w:ascii="仿宋_GB2312" w:eastAsia="仿宋_GB2312"/>
              <w:szCs w:val="32"/>
            </w:rPr>
            <w:t>（一）师资培训与交流</w:t>
          </w:r>
          <w:r>
            <w:tab/>
          </w:r>
          <w:r>
            <w:fldChar w:fldCharType="begin"/>
          </w:r>
          <w:r>
            <w:instrText xml:space="preserve"> PAGEREF _Toc13437 </w:instrText>
          </w:r>
          <w:r>
            <w:fldChar w:fldCharType="separate"/>
          </w:r>
          <w:r>
            <w:t>36</w:t>
          </w:r>
          <w:r>
            <w:fldChar w:fldCharType="end"/>
          </w:r>
          <w:r>
            <w:fldChar w:fldCharType="end"/>
          </w:r>
        </w:p>
        <w:p>
          <w:pPr>
            <w:pStyle w:val="8"/>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_Toc5918 </w:instrText>
          </w:r>
          <w:r>
            <w:fldChar w:fldCharType="separate"/>
          </w:r>
          <w:r>
            <w:rPr>
              <w:rFonts w:hint="eastAsia" w:ascii="仿宋_GB2312" w:eastAsia="仿宋_GB2312"/>
              <w:szCs w:val="32"/>
            </w:rPr>
            <w:t>（二）学生培养交流</w:t>
          </w:r>
          <w:r>
            <w:tab/>
          </w:r>
          <w:r>
            <w:fldChar w:fldCharType="begin"/>
          </w:r>
          <w:r>
            <w:instrText xml:space="preserve"> PAGEREF _Toc5918 </w:instrText>
          </w:r>
          <w:r>
            <w:fldChar w:fldCharType="separate"/>
          </w:r>
          <w:r>
            <w:t>37</w:t>
          </w:r>
          <w:r>
            <w:fldChar w:fldCharType="end"/>
          </w:r>
          <w:r>
            <w:fldChar w:fldCharType="end"/>
          </w:r>
        </w:p>
        <w:p>
          <w:pPr>
            <w:pStyle w:val="7"/>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_Toc21010 </w:instrText>
          </w:r>
          <w:r>
            <w:fldChar w:fldCharType="separate"/>
          </w:r>
          <w:r>
            <w:rPr>
              <w:rFonts w:hint="eastAsia" w:ascii="方正小标宋_GBK" w:hAnsi="黑体" w:eastAsia="方正小标宋_GBK" w:cs="黑体"/>
              <w:bCs w:val="0"/>
              <w:szCs w:val="32"/>
            </w:rPr>
            <w:t>六、政策保障</w:t>
          </w:r>
          <w:r>
            <w:tab/>
          </w:r>
          <w:r>
            <w:fldChar w:fldCharType="begin"/>
          </w:r>
          <w:r>
            <w:instrText xml:space="preserve"> PAGEREF _Toc21010 </w:instrText>
          </w:r>
          <w:r>
            <w:fldChar w:fldCharType="separate"/>
          </w:r>
          <w:r>
            <w:t>37</w:t>
          </w:r>
          <w:r>
            <w:fldChar w:fldCharType="end"/>
          </w:r>
          <w:r>
            <w:fldChar w:fldCharType="end"/>
          </w:r>
        </w:p>
        <w:p>
          <w:pPr>
            <w:pStyle w:val="8"/>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_Toc2653 </w:instrText>
          </w:r>
          <w:r>
            <w:fldChar w:fldCharType="separate"/>
          </w:r>
          <w:r>
            <w:rPr>
              <w:rFonts w:hint="eastAsia" w:ascii="仿宋_GB2312" w:eastAsia="仿宋_GB2312"/>
              <w:szCs w:val="32"/>
            </w:rPr>
            <w:t>（一）提升学校治理能力和治理水平</w:t>
          </w:r>
          <w:r>
            <w:tab/>
          </w:r>
          <w:r>
            <w:fldChar w:fldCharType="begin"/>
          </w:r>
          <w:r>
            <w:instrText xml:space="preserve"> PAGEREF _Toc2653 </w:instrText>
          </w:r>
          <w:r>
            <w:fldChar w:fldCharType="separate"/>
          </w:r>
          <w:r>
            <w:t>37</w:t>
          </w:r>
          <w:r>
            <w:fldChar w:fldCharType="end"/>
          </w:r>
          <w:r>
            <w:fldChar w:fldCharType="end"/>
          </w:r>
        </w:p>
        <w:p>
          <w:pPr>
            <w:pStyle w:val="8"/>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_Toc12538 </w:instrText>
          </w:r>
          <w:r>
            <w:fldChar w:fldCharType="separate"/>
          </w:r>
          <w:r>
            <w:rPr>
              <w:rFonts w:hint="eastAsia" w:ascii="仿宋_GB2312" w:eastAsia="仿宋_GB2312"/>
              <w:szCs w:val="32"/>
            </w:rPr>
            <w:t>（二）专项实施</w:t>
          </w:r>
          <w:r>
            <w:tab/>
          </w:r>
          <w:r>
            <w:fldChar w:fldCharType="begin"/>
          </w:r>
          <w:r>
            <w:instrText xml:space="preserve"> PAGEREF _Toc12538 </w:instrText>
          </w:r>
          <w:r>
            <w:fldChar w:fldCharType="separate"/>
          </w:r>
          <w:r>
            <w:t>38</w:t>
          </w:r>
          <w:r>
            <w:fldChar w:fldCharType="end"/>
          </w:r>
          <w:r>
            <w:fldChar w:fldCharType="end"/>
          </w:r>
        </w:p>
        <w:p>
          <w:pPr>
            <w:pStyle w:val="7"/>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_Toc28119 </w:instrText>
          </w:r>
          <w:r>
            <w:fldChar w:fldCharType="separate"/>
          </w:r>
          <w:r>
            <w:rPr>
              <w:rFonts w:hint="eastAsia" w:ascii="方正小标宋_GBK" w:hAnsi="黑体" w:eastAsia="方正小标宋_GBK" w:cs="黑体"/>
              <w:bCs w:val="0"/>
              <w:szCs w:val="32"/>
            </w:rPr>
            <w:t>七、面临挑战与前景展望</w:t>
          </w:r>
          <w:r>
            <w:tab/>
          </w:r>
          <w:r>
            <w:fldChar w:fldCharType="begin"/>
          </w:r>
          <w:r>
            <w:instrText xml:space="preserve"> PAGEREF _Toc28119 </w:instrText>
          </w:r>
          <w:r>
            <w:fldChar w:fldCharType="separate"/>
          </w:r>
          <w:r>
            <w:t>41</w:t>
          </w:r>
          <w:r>
            <w:fldChar w:fldCharType="end"/>
          </w:r>
          <w:r>
            <w:fldChar w:fldCharType="end"/>
          </w:r>
        </w:p>
        <w:p>
          <w:pPr>
            <w:pStyle w:val="8"/>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_Toc1935 </w:instrText>
          </w:r>
          <w:r>
            <w:fldChar w:fldCharType="separate"/>
          </w:r>
          <w:r>
            <w:rPr>
              <w:rFonts w:hint="eastAsia" w:ascii="仿宋_GB2312" w:eastAsia="仿宋_GB2312"/>
              <w:szCs w:val="32"/>
            </w:rPr>
            <w:t>（一）面临挑战</w:t>
          </w:r>
          <w:r>
            <w:tab/>
          </w:r>
          <w:r>
            <w:fldChar w:fldCharType="begin"/>
          </w:r>
          <w:r>
            <w:instrText xml:space="preserve"> PAGEREF _Toc1935 </w:instrText>
          </w:r>
          <w:r>
            <w:fldChar w:fldCharType="separate"/>
          </w:r>
          <w:r>
            <w:t>41</w:t>
          </w:r>
          <w:r>
            <w:fldChar w:fldCharType="end"/>
          </w:r>
          <w:r>
            <w:fldChar w:fldCharType="end"/>
          </w:r>
        </w:p>
        <w:p>
          <w:pPr>
            <w:pStyle w:val="8"/>
            <w:pageBreakBefore w:val="0"/>
            <w:widowControl w:val="0"/>
            <w:tabs>
              <w:tab w:val="right" w:leader="dot" w:pos="8306"/>
            </w:tabs>
            <w:kinsoku/>
            <w:wordWrap/>
            <w:overflowPunct/>
            <w:topLinePunct w:val="0"/>
            <w:autoSpaceDE/>
            <w:autoSpaceDN/>
            <w:bidi w:val="0"/>
            <w:adjustRightInd/>
            <w:snapToGrid/>
            <w:spacing w:line="240" w:lineRule="auto"/>
            <w:textAlignment w:val="auto"/>
          </w:pPr>
          <w:r>
            <w:fldChar w:fldCharType="begin"/>
          </w:r>
          <w:r>
            <w:instrText xml:space="preserve"> HYPERLINK \l _Toc25133 </w:instrText>
          </w:r>
          <w:r>
            <w:fldChar w:fldCharType="separate"/>
          </w:r>
          <w:r>
            <w:rPr>
              <w:rFonts w:hint="eastAsia" w:ascii="仿宋_GB2312" w:eastAsia="仿宋_GB2312"/>
              <w:szCs w:val="32"/>
            </w:rPr>
            <w:t>（二）前景展望</w:t>
          </w:r>
          <w:r>
            <w:tab/>
          </w:r>
          <w:r>
            <w:fldChar w:fldCharType="begin"/>
          </w:r>
          <w:r>
            <w:instrText xml:space="preserve"> PAGEREF _Toc25133 </w:instrText>
          </w:r>
          <w:r>
            <w:fldChar w:fldCharType="separate"/>
          </w:r>
          <w:r>
            <w:t>43</w:t>
          </w:r>
          <w:r>
            <w:fldChar w:fldCharType="end"/>
          </w:r>
          <w:r>
            <w:fldChar w:fldCharType="end"/>
          </w:r>
        </w:p>
        <w:p>
          <w:pPr>
            <w:pStyle w:val="7"/>
            <w:pageBreakBefore w:val="0"/>
            <w:widowControl w:val="0"/>
            <w:tabs>
              <w:tab w:val="right" w:leader="dot" w:pos="8306"/>
            </w:tabs>
            <w:kinsoku/>
            <w:wordWrap/>
            <w:overflowPunct/>
            <w:topLinePunct w:val="0"/>
            <w:autoSpaceDE/>
            <w:autoSpaceDN/>
            <w:bidi w:val="0"/>
            <w:adjustRightInd/>
            <w:snapToGrid/>
            <w:spacing w:line="240" w:lineRule="auto"/>
            <w:textAlignment w:val="auto"/>
          </w:pPr>
        </w:p>
        <w:p>
          <w:pPr>
            <w:pageBreakBefore w:val="0"/>
            <w:widowControl w:val="0"/>
            <w:kinsoku/>
            <w:wordWrap/>
            <w:overflowPunct/>
            <w:topLinePunct w:val="0"/>
            <w:autoSpaceDE/>
            <w:autoSpaceDN/>
            <w:bidi w:val="0"/>
            <w:adjustRightInd/>
            <w:snapToGrid/>
            <w:spacing w:line="240" w:lineRule="auto"/>
            <w:textAlignment w:val="auto"/>
          </w:pPr>
          <w:r>
            <w:fldChar w:fldCharType="end"/>
          </w:r>
          <w:bookmarkStart w:id="0" w:name="_Toc28248393"/>
          <w:bookmarkStart w:id="1" w:name="_Toc28248430"/>
          <w:bookmarkStart w:id="2" w:name="_Toc31505"/>
          <w:bookmarkStart w:id="3" w:name="_Toc28248406"/>
          <w:bookmarkStart w:id="4" w:name="_Toc28857165"/>
        </w:p>
      </w:sdtContent>
    </w:sdt>
    <w:p>
      <w:pPr>
        <w:pStyle w:val="2"/>
        <w:pageBreakBefore w:val="0"/>
        <w:widowControl w:val="0"/>
        <w:kinsoku/>
        <w:wordWrap/>
        <w:overflowPunct/>
        <w:topLinePunct w:val="0"/>
        <w:autoSpaceDE/>
        <w:autoSpaceDN/>
        <w:bidi w:val="0"/>
        <w:adjustRightInd/>
        <w:snapToGrid/>
        <w:spacing w:before="0" w:after="156" w:afterLines="50" w:line="240" w:lineRule="auto"/>
        <w:jc w:val="center"/>
        <w:textAlignment w:val="auto"/>
        <w:rPr>
          <w:rFonts w:hint="eastAsia" w:ascii="方正大标宋简体" w:eastAsia="方正大标宋简体" w:cs="宋体"/>
          <w:b w:val="0"/>
          <w:shd w:val="clear" w:color="auto" w:fill="FFFFFF"/>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5" w:name="_Toc9003"/>
    </w:p>
    <w:p>
      <w:pPr>
        <w:pStyle w:val="2"/>
        <w:pageBreakBefore w:val="0"/>
        <w:kinsoku/>
        <w:wordWrap/>
        <w:overflowPunct/>
        <w:topLinePunct w:val="0"/>
        <w:autoSpaceDE/>
        <w:autoSpaceDN/>
        <w:bidi w:val="0"/>
        <w:spacing w:before="0" w:after="156" w:afterLines="50" w:line="560" w:lineRule="exact"/>
        <w:jc w:val="center"/>
        <w:rPr>
          <w:rFonts w:ascii="方正大标宋简体" w:eastAsia="方正大标宋简体"/>
          <w:b w:val="0"/>
          <w:shd w:val="clear" w:color="auto" w:fill="FFFFFF"/>
        </w:rPr>
      </w:pPr>
      <w:bookmarkStart w:id="6" w:name="_Toc22659"/>
      <w:r>
        <w:rPr>
          <w:rFonts w:hint="eastAsia" w:ascii="方正大标宋简体" w:eastAsia="方正大标宋简体" w:cs="宋体"/>
          <w:b w:val="0"/>
          <w:shd w:val="clear" w:color="auto" w:fill="FFFFFF"/>
        </w:rPr>
        <w:t>淄博师范高等专科学校</w:t>
      </w:r>
      <w:bookmarkEnd w:id="0"/>
      <w:bookmarkEnd w:id="1"/>
      <w:bookmarkEnd w:id="2"/>
      <w:bookmarkEnd w:id="3"/>
      <w:bookmarkEnd w:id="4"/>
      <w:bookmarkEnd w:id="5"/>
      <w:bookmarkEnd w:id="6"/>
    </w:p>
    <w:p>
      <w:pPr>
        <w:pStyle w:val="2"/>
        <w:pageBreakBefore w:val="0"/>
        <w:kinsoku/>
        <w:wordWrap/>
        <w:overflowPunct/>
        <w:topLinePunct w:val="0"/>
        <w:autoSpaceDE/>
        <w:autoSpaceDN/>
        <w:bidi w:val="0"/>
        <w:spacing w:before="0" w:after="156" w:afterLines="50" w:line="560" w:lineRule="exact"/>
        <w:jc w:val="center"/>
        <w:rPr>
          <w:rFonts w:ascii="方正大标宋简体" w:eastAsia="方正大标宋简体" w:cs="宋体"/>
          <w:b w:val="0"/>
          <w:shd w:val="clear" w:color="auto" w:fill="FFFFFF"/>
        </w:rPr>
      </w:pPr>
      <w:bookmarkStart w:id="7" w:name="_Toc28248394"/>
      <w:bookmarkStart w:id="8" w:name="_Toc129"/>
      <w:bookmarkStart w:id="9" w:name="_Toc28857166"/>
      <w:bookmarkStart w:id="10" w:name="_Toc28248431"/>
      <w:bookmarkStart w:id="11" w:name="_Toc6266"/>
      <w:bookmarkStart w:id="12" w:name="_Toc28248407"/>
      <w:bookmarkStart w:id="13" w:name="_Toc14548"/>
      <w:r>
        <w:rPr>
          <w:rFonts w:hint="eastAsia" w:ascii="方正大标宋简体" w:eastAsia="方正大标宋简体" w:cs="宋体"/>
          <w:b w:val="0"/>
          <w:shd w:val="clear" w:color="auto" w:fill="FFFFFF"/>
        </w:rPr>
        <w:t>高等职业教育质量年度报告（2020）</w:t>
      </w:r>
      <w:bookmarkEnd w:id="7"/>
      <w:bookmarkEnd w:id="8"/>
      <w:bookmarkEnd w:id="9"/>
      <w:bookmarkEnd w:id="10"/>
      <w:bookmarkEnd w:id="11"/>
      <w:bookmarkEnd w:id="12"/>
      <w:bookmarkEnd w:id="13"/>
    </w:p>
    <w:p>
      <w:pPr>
        <w:pageBreakBefore w:val="0"/>
        <w:kinsoku/>
        <w:wordWrap/>
        <w:overflowPunct/>
        <w:topLinePunct w:val="0"/>
        <w:autoSpaceDE/>
        <w:autoSpaceDN/>
        <w:bidi w:val="0"/>
        <w:spacing w:line="560" w:lineRule="exact"/>
        <w:ind w:firstLine="640" w:firstLineChars="200"/>
        <w:rPr>
          <w:rFonts w:ascii="仿宋" w:hAnsi="仿宋" w:eastAsia="仿宋"/>
          <w:sz w:val="32"/>
          <w:szCs w:val="32"/>
          <w:shd w:val="clear" w:color="auto" w:fill="FFFFFF"/>
        </w:rPr>
      </w:pPr>
    </w:p>
    <w:p>
      <w:pPr>
        <w:pStyle w:val="2"/>
        <w:pageBreakBefore w:val="0"/>
        <w:kinsoku/>
        <w:wordWrap/>
        <w:overflowPunct/>
        <w:topLinePunct w:val="0"/>
        <w:autoSpaceDE/>
        <w:autoSpaceDN/>
        <w:bidi w:val="0"/>
        <w:spacing w:before="0" w:after="0" w:line="560" w:lineRule="exact"/>
        <w:rPr>
          <w:rFonts w:ascii="方正小标宋_GBK" w:hAnsi="黑体" w:eastAsia="方正小标宋_GBK"/>
          <w:b w:val="0"/>
          <w:bCs w:val="0"/>
          <w:sz w:val="32"/>
          <w:szCs w:val="32"/>
        </w:rPr>
      </w:pPr>
      <w:bookmarkStart w:id="14" w:name="_Toc28857167"/>
      <w:bookmarkStart w:id="15" w:name="_Toc31227"/>
      <w:r>
        <w:rPr>
          <w:rFonts w:hint="eastAsia" w:ascii="方正小标宋_GBK" w:hAnsi="黑体" w:eastAsia="方正小标宋_GBK" w:cs="黑体"/>
          <w:b w:val="0"/>
          <w:bCs w:val="0"/>
          <w:sz w:val="32"/>
          <w:szCs w:val="32"/>
        </w:rPr>
        <w:t>一、学校简介</w:t>
      </w:r>
      <w:bookmarkEnd w:id="14"/>
      <w:bookmarkEnd w:id="15"/>
    </w:p>
    <w:p>
      <w:pPr>
        <w:pStyle w:val="3"/>
        <w:pageBreakBefore w:val="0"/>
        <w:kinsoku/>
        <w:wordWrap/>
        <w:overflowPunct/>
        <w:topLinePunct w:val="0"/>
        <w:autoSpaceDE/>
        <w:autoSpaceDN/>
        <w:bidi w:val="0"/>
        <w:spacing w:before="0" w:after="0" w:line="560" w:lineRule="exact"/>
        <w:ind w:firstLine="643" w:firstLineChars="200"/>
        <w:rPr>
          <w:rFonts w:ascii="仿宋_GB2312" w:hAnsi="仿宋_GB2312" w:eastAsia="仿宋_GB2312" w:cs="仿宋_GB2312"/>
        </w:rPr>
      </w:pPr>
      <w:bookmarkStart w:id="16" w:name="_Toc28857168"/>
      <w:bookmarkStart w:id="17" w:name="_Toc29114"/>
      <w:r>
        <w:rPr>
          <w:rFonts w:hint="eastAsia" w:ascii="仿宋_GB2312" w:hAnsi="仿宋_GB2312" w:eastAsia="仿宋_GB2312" w:cs="仿宋_GB2312"/>
        </w:rPr>
        <w:t>（一）历史沿革</w:t>
      </w:r>
      <w:bookmarkEnd w:id="16"/>
      <w:bookmarkEnd w:id="17"/>
    </w:p>
    <w:p>
      <w:pPr>
        <w:pageBreakBefore w:val="0"/>
        <w:kinsoku/>
        <w:wordWrap/>
        <w:overflowPunct/>
        <w:topLinePunct w:val="0"/>
        <w:autoSpaceDE/>
        <w:autoSpaceDN/>
        <w:bidi w:val="0"/>
        <w:spacing w:line="560"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1951年，学校在周村建校，初名为山东省周村师范学校。1955年，更名为淄博师范学校。2000年，原淄博师范与淄博第二师范合并成立新淄博师范学校。2004年4月，全国高校设置评议委员会批准学校升格为专科层次；同年7月，省政府下文同意将淄博师范学校改建为淄博师范高等专科学校。2006年9月，学校整体迁至现址。</w:t>
      </w:r>
    </w:p>
    <w:p>
      <w:pPr>
        <w:pStyle w:val="3"/>
        <w:pageBreakBefore w:val="0"/>
        <w:kinsoku/>
        <w:wordWrap/>
        <w:overflowPunct/>
        <w:topLinePunct w:val="0"/>
        <w:autoSpaceDE/>
        <w:autoSpaceDN/>
        <w:bidi w:val="0"/>
        <w:spacing w:before="0" w:after="0" w:line="560" w:lineRule="exact"/>
        <w:ind w:firstLine="643" w:firstLineChars="200"/>
        <w:rPr>
          <w:rFonts w:ascii="仿宋_GB2312" w:hAnsi="仿宋_GB2312" w:eastAsia="仿宋_GB2312" w:cs="仿宋_GB2312"/>
        </w:rPr>
      </w:pPr>
      <w:bookmarkStart w:id="18" w:name="_Toc29805"/>
      <w:r>
        <w:rPr>
          <w:rFonts w:hint="eastAsia" w:ascii="仿宋_GB2312" w:hAnsi="仿宋_GB2312" w:eastAsia="仿宋_GB2312" w:cs="仿宋_GB2312"/>
        </w:rPr>
        <w:t>（二）办学成就</w:t>
      </w:r>
      <w:bookmarkEnd w:id="18"/>
    </w:p>
    <w:p>
      <w:pPr>
        <w:pStyle w:val="4"/>
        <w:pageBreakBefore w:val="0"/>
        <w:kinsoku/>
        <w:wordWrap/>
        <w:overflowPunct/>
        <w:topLinePunct w:val="0"/>
        <w:autoSpaceDE/>
        <w:autoSpaceDN/>
        <w:bidi w:val="0"/>
        <w:spacing w:before="0" w:after="0" w:line="560" w:lineRule="exact"/>
        <w:ind w:firstLine="640" w:firstLineChars="200"/>
        <w:rPr>
          <w:rFonts w:ascii="楷体_GB2312" w:hAnsi="仿宋" w:eastAsia="楷体_GB2312" w:cs="仿宋"/>
          <w:b w:val="0"/>
          <w:bCs w:val="0"/>
          <w:color w:val="000000" w:themeColor="text1"/>
          <w14:textFill>
            <w14:solidFill>
              <w14:schemeClr w14:val="tx1"/>
            </w14:solidFill>
          </w14:textFill>
        </w:rPr>
      </w:pPr>
      <w:bookmarkStart w:id="19" w:name="_Toc28857170"/>
      <w:r>
        <w:rPr>
          <w:rFonts w:hint="eastAsia" w:ascii="楷体_GB2312" w:hAnsi="仿宋" w:eastAsia="楷体_GB2312" w:cs="仿宋"/>
          <w:b w:val="0"/>
          <w:color w:val="000000" w:themeColor="text1"/>
          <w14:textFill>
            <w14:solidFill>
              <w14:schemeClr w14:val="tx1"/>
            </w14:solidFill>
          </w14:textFill>
        </w:rPr>
        <w:t>1.教学科研成果</w:t>
      </w:r>
      <w:bookmarkEnd w:id="19"/>
      <w:r>
        <w:rPr>
          <w:rFonts w:hint="eastAsia" w:ascii="楷体_GB2312" w:hAnsi="仿宋" w:eastAsia="楷体_GB2312" w:cs="仿宋"/>
          <w:b w:val="0"/>
          <w:color w:val="000000" w:themeColor="text1"/>
          <w14:textFill>
            <w14:solidFill>
              <w14:schemeClr w14:val="tx1"/>
            </w14:solidFill>
          </w14:textFill>
        </w:rPr>
        <w:t xml:space="preserve"> </w:t>
      </w:r>
    </w:p>
    <w:p>
      <w:pPr>
        <w:pageBreakBefore w:val="0"/>
        <w:kinsoku/>
        <w:wordWrap/>
        <w:overflowPunct/>
        <w:topLinePunct w:val="0"/>
        <w:autoSpaceDE/>
        <w:autoSpaceDN/>
        <w:bidi w:val="0"/>
        <w:spacing w:line="560" w:lineRule="exact"/>
        <w:ind w:firstLine="640" w:firstLineChars="200"/>
        <w:rPr>
          <w:rFonts w:ascii="仿宋_GB2312" w:hAnsi="仿宋" w:eastAsia="仿宋_GB2312"/>
          <w:color w:val="000000" w:themeColor="text1"/>
          <w:sz w:val="32"/>
          <w:szCs w:val="32"/>
          <w:shd w:val="clear" w:color="auto" w:fill="FFFFFF"/>
          <w14:textFill>
            <w14:solidFill>
              <w14:schemeClr w14:val="tx1"/>
            </w14:solidFill>
          </w14:textFill>
        </w:rPr>
      </w:pPr>
      <w:r>
        <w:rPr>
          <w:rFonts w:hint="eastAsia" w:ascii="仿宋_GB2312" w:hAnsi="仿宋" w:eastAsia="仿宋_GB2312"/>
          <w:color w:val="000000" w:themeColor="text1"/>
          <w:sz w:val="32"/>
          <w:szCs w:val="32"/>
          <w:shd w:val="clear" w:color="auto" w:fill="FFFFFF"/>
          <w14:textFill>
            <w14:solidFill>
              <w14:schemeClr w14:val="tx1"/>
            </w14:solidFill>
          </w14:textFill>
        </w:rPr>
        <w:t>学校现有国家教育体制改革试验区试点项目3项，国家级教师教育精品资源共享课1门。省级精品资源共享课15门，省级特色专业5个，省级精品课程21门，省级教学团队6个，省级教学改革立项30项，省级优秀教学成果一等奖3项、二等奖2项，省级教学名师3人、职业教育青年技能名师培养计划1人。先后承担国家、省市级课题270余项，包括教育部人文社科项目、国家教育科学规划项目和国家艺术基金项目等国家级课题。出版学术专著170余部，在各级各类核心期刊发表论文120余篇。科研成果获省社科优秀成果奖、省高校优秀成果奖、省文化艺术成果奖和省软科学优秀成果奖等70余项。国家社科基金项目立项工作实现历史性突破，2个项目获得立项。</w:t>
      </w:r>
    </w:p>
    <w:p>
      <w:pPr>
        <w:pStyle w:val="4"/>
        <w:pageBreakBefore w:val="0"/>
        <w:kinsoku/>
        <w:wordWrap/>
        <w:overflowPunct/>
        <w:topLinePunct w:val="0"/>
        <w:autoSpaceDE/>
        <w:autoSpaceDN/>
        <w:bidi w:val="0"/>
        <w:spacing w:before="0" w:after="0" w:line="560" w:lineRule="exact"/>
        <w:ind w:firstLine="640" w:firstLineChars="200"/>
        <w:rPr>
          <w:rFonts w:ascii="楷体_GB2312" w:hAnsi="仿宋" w:eastAsia="楷体_GB2312" w:cs="仿宋"/>
          <w:b w:val="0"/>
          <w:bCs w:val="0"/>
          <w:color w:val="000000" w:themeColor="text1"/>
          <w14:textFill>
            <w14:solidFill>
              <w14:schemeClr w14:val="tx1"/>
            </w14:solidFill>
          </w14:textFill>
        </w:rPr>
      </w:pPr>
      <w:bookmarkStart w:id="20" w:name="_Toc28857171"/>
      <w:r>
        <w:rPr>
          <w:rFonts w:hint="eastAsia" w:ascii="楷体_GB2312" w:hAnsi="仿宋" w:eastAsia="楷体_GB2312" w:cs="仿宋"/>
          <w:b w:val="0"/>
          <w:color w:val="000000" w:themeColor="text1"/>
          <w14:textFill>
            <w14:solidFill>
              <w14:schemeClr w14:val="tx1"/>
            </w14:solidFill>
          </w14:textFill>
        </w:rPr>
        <w:t>2.人才培养</w:t>
      </w:r>
      <w:bookmarkEnd w:id="20"/>
    </w:p>
    <w:p>
      <w:pPr>
        <w:pageBreakBefore w:val="0"/>
        <w:kinsoku/>
        <w:wordWrap/>
        <w:overflowPunct/>
        <w:topLinePunct w:val="0"/>
        <w:autoSpaceDE/>
        <w:autoSpaceDN/>
        <w:bidi w:val="0"/>
        <w:spacing w:line="560" w:lineRule="exact"/>
        <w:ind w:left="105" w:leftChars="50" w:firstLine="480" w:firstLineChars="150"/>
        <w:rPr>
          <w:rFonts w:hint="eastAsia" w:ascii="仿宋_GB2312" w:hAnsi="仿宋" w:eastAsia="仿宋_GB2312"/>
          <w:color w:val="000000" w:themeColor="text1"/>
          <w:sz w:val="32"/>
          <w:szCs w:val="32"/>
          <w:shd w:val="clear" w:color="auto" w:fill="FFFFFF"/>
          <w14:textFill>
            <w14:solidFill>
              <w14:schemeClr w14:val="tx1"/>
            </w14:solidFill>
          </w14:textFill>
        </w:rPr>
      </w:pPr>
      <w:r>
        <w:rPr>
          <w:rFonts w:hint="eastAsia" w:ascii="仿宋_GB2312" w:hAnsi="仿宋" w:eastAsia="仿宋_GB2312"/>
          <w:color w:val="000000" w:themeColor="text1"/>
          <w:sz w:val="32"/>
          <w:szCs w:val="32"/>
          <w:shd w:val="clear" w:color="auto" w:fill="FFFFFF"/>
          <w14:textFill>
            <w14:solidFill>
              <w14:schemeClr w14:val="tx1"/>
            </w14:solidFill>
          </w14:textFill>
        </w:rPr>
        <w:t>建校</w:t>
      </w:r>
      <w:r>
        <w:rPr>
          <w:rFonts w:ascii="仿宋_GB2312" w:hAnsi="仿宋" w:eastAsia="仿宋_GB2312"/>
          <w:color w:val="000000" w:themeColor="text1"/>
          <w:sz w:val="32"/>
          <w:szCs w:val="32"/>
          <w:shd w:val="clear" w:color="auto" w:fill="FFFFFF"/>
          <w14:textFill>
            <w14:solidFill>
              <w14:schemeClr w14:val="tx1"/>
            </w14:solidFill>
          </w14:textFill>
        </w:rPr>
        <w:t xml:space="preserve"> 70 年来，</w:t>
      </w:r>
      <w:r>
        <w:rPr>
          <w:rFonts w:hint="eastAsia" w:ascii="仿宋_GB2312" w:hAnsi="仿宋" w:eastAsia="仿宋_GB2312"/>
          <w:color w:val="000000" w:themeColor="text1"/>
          <w:sz w:val="32"/>
          <w:szCs w:val="32"/>
          <w:shd w:val="clear" w:color="auto" w:fill="FFFFFF"/>
          <w14:textFill>
            <w14:solidFill>
              <w14:schemeClr w14:val="tx1"/>
            </w14:solidFill>
          </w14:textFill>
        </w:rPr>
        <w:t>学校共培养6万余名社会有用人才，其中</w:t>
      </w:r>
      <w:r>
        <w:rPr>
          <w:rFonts w:ascii="仿宋_GB2312" w:hAnsi="仿宋" w:eastAsia="仿宋_GB2312"/>
          <w:color w:val="000000" w:themeColor="text1"/>
          <w:sz w:val="32"/>
          <w:szCs w:val="32"/>
          <w:shd w:val="clear" w:color="auto" w:fill="FFFFFF"/>
          <w14:textFill>
            <w14:solidFill>
              <w14:schemeClr w14:val="tx1"/>
            </w14:solidFill>
          </w14:textFill>
        </w:rPr>
        <w:t>全国教育</w:t>
      </w:r>
      <w:r>
        <w:rPr>
          <w:rFonts w:hint="eastAsia" w:ascii="仿宋_GB2312" w:hAnsi="仿宋" w:eastAsia="仿宋_GB2312"/>
          <w:color w:val="000000" w:themeColor="text1"/>
          <w:sz w:val="32"/>
          <w:szCs w:val="32"/>
          <w:shd w:val="clear" w:color="auto" w:fill="FFFFFF"/>
          <w14:textFill>
            <w14:solidFill>
              <w14:schemeClr w14:val="tx1"/>
            </w14:solidFill>
          </w14:textFill>
        </w:rPr>
        <w:t>系统劳动模范、全国先进教育工作者、全国模范教师、全国优秀教师、全国中小学德育先进工作者、山东省特级教师、齐鲁名师、齐鲁名校长</w:t>
      </w:r>
      <w:r>
        <w:rPr>
          <w:rFonts w:ascii="仿宋_GB2312" w:hAnsi="仿宋" w:eastAsia="仿宋_GB2312"/>
          <w:color w:val="000000" w:themeColor="text1"/>
          <w:sz w:val="32"/>
          <w:szCs w:val="32"/>
          <w:shd w:val="clear" w:color="auto" w:fill="FFFFFF"/>
          <w14:textFill>
            <w14:solidFill>
              <w14:schemeClr w14:val="tx1"/>
            </w14:solidFill>
          </w14:textFill>
        </w:rPr>
        <w:t>100余名</w:t>
      </w:r>
      <w:r>
        <w:rPr>
          <w:rFonts w:hint="eastAsia" w:ascii="仿宋_GB2312" w:hAnsi="仿宋" w:eastAsia="仿宋_GB2312"/>
          <w:color w:val="000000" w:themeColor="text1"/>
          <w:sz w:val="32"/>
          <w:szCs w:val="32"/>
          <w:shd w:val="clear" w:color="auto" w:fill="FFFFFF"/>
          <w14:textFill>
            <w14:solidFill>
              <w14:schemeClr w14:val="tx1"/>
            </w14:solidFill>
          </w14:textFill>
        </w:rPr>
        <w:t>，60余人被评为淄博市特级教师或优秀校长。</w:t>
      </w:r>
    </w:p>
    <w:p>
      <w:pPr>
        <w:pageBreakBefore w:val="0"/>
        <w:kinsoku/>
        <w:wordWrap/>
        <w:overflowPunct/>
        <w:topLinePunct w:val="0"/>
        <w:autoSpaceDE/>
        <w:autoSpaceDN/>
        <w:bidi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案例1：</w:t>
      </w:r>
      <w:r>
        <w:rPr>
          <w:rFonts w:hint="eastAsia" w:ascii="仿宋_GB2312" w:eastAsia="仿宋_GB2312"/>
          <w:b/>
          <w:bCs/>
          <w:sz w:val="32"/>
          <w:szCs w:val="32"/>
        </w:rPr>
        <w:t>学生在全国大学生数学建模竞赛中获</w:t>
      </w:r>
      <w:r>
        <w:rPr>
          <w:rFonts w:hint="eastAsia" w:ascii="仿宋_GB2312" w:eastAsia="仿宋_GB2312"/>
          <w:b/>
          <w:bCs/>
          <w:sz w:val="32"/>
          <w:szCs w:val="32"/>
          <w:lang w:val="en-US" w:eastAsia="zh-CN"/>
        </w:rPr>
        <w:t>山东赛区一</w:t>
      </w:r>
      <w:r>
        <w:rPr>
          <w:rFonts w:hint="eastAsia" w:ascii="仿宋_GB2312" w:eastAsia="仿宋_GB2312"/>
          <w:b/>
          <w:bCs/>
          <w:sz w:val="32"/>
          <w:szCs w:val="32"/>
        </w:rPr>
        <w:t>等奖</w:t>
      </w:r>
    </w:p>
    <w:p>
      <w:pPr>
        <w:pageBreakBefore w:val="0"/>
        <w:kinsoku/>
        <w:wordWrap/>
        <w:overflowPunct/>
        <w:topLinePunct w:val="0"/>
        <w:autoSpaceDE/>
        <w:autoSpaceDN/>
        <w:bidi w:val="0"/>
        <w:spacing w:line="560" w:lineRule="exact"/>
        <w:ind w:firstLine="640" w:firstLineChars="200"/>
        <w:rPr>
          <w:rFonts w:hint="eastAsia" w:ascii="仿宋_GB2312" w:hAnsi="仿宋" w:eastAsia="仿宋_GB2312"/>
          <w:color w:val="000000" w:themeColor="text1"/>
          <w:sz w:val="32"/>
          <w:szCs w:val="32"/>
          <w:shd w:val="clear" w:color="auto" w:fill="FFFFFF"/>
          <w14:textFill>
            <w14:solidFill>
              <w14:schemeClr w14:val="tx1"/>
            </w14:solidFill>
          </w14:textFill>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学校</w:t>
      </w:r>
      <w:r>
        <w:rPr>
          <w:rFonts w:hint="eastAsia" w:ascii="仿宋_GB2312" w:eastAsia="仿宋_GB2312"/>
          <w:sz w:val="32"/>
          <w:szCs w:val="32"/>
        </w:rPr>
        <w:t>数学建模社团</w:t>
      </w:r>
      <w:r>
        <w:rPr>
          <w:rFonts w:hint="eastAsia" w:ascii="仿宋_GB2312" w:eastAsia="仿宋_GB2312"/>
          <w:sz w:val="32"/>
          <w:szCs w:val="32"/>
          <w:lang w:val="en-US" w:eastAsia="zh-CN"/>
        </w:rPr>
        <w:t>30</w:t>
      </w:r>
      <w:r>
        <w:rPr>
          <w:rFonts w:hint="eastAsia" w:ascii="仿宋_GB2312" w:eastAsia="仿宋_GB2312"/>
          <w:sz w:val="32"/>
          <w:szCs w:val="32"/>
        </w:rPr>
        <w:t>名学生组成的</w:t>
      </w:r>
      <w:r>
        <w:rPr>
          <w:rFonts w:hint="eastAsia" w:ascii="仿宋_GB2312" w:eastAsia="仿宋_GB2312"/>
          <w:sz w:val="32"/>
          <w:szCs w:val="32"/>
          <w:lang w:val="en-US" w:eastAsia="zh-CN"/>
        </w:rPr>
        <w:t>10</w:t>
      </w:r>
      <w:r>
        <w:rPr>
          <w:rFonts w:hint="eastAsia" w:ascii="仿宋_GB2312" w:eastAsia="仿宋_GB2312"/>
          <w:sz w:val="32"/>
          <w:szCs w:val="32"/>
        </w:rPr>
        <w:t>支参赛队在“高教社杯”全国大学生数学建模竞赛中全部获奖，荣获</w:t>
      </w:r>
      <w:r>
        <w:rPr>
          <w:rFonts w:hint="eastAsia" w:ascii="仿宋_GB2312" w:eastAsia="仿宋_GB2312"/>
          <w:sz w:val="32"/>
          <w:szCs w:val="32"/>
          <w:lang w:val="en-US" w:eastAsia="zh-CN"/>
        </w:rPr>
        <w:t>山东赛区一</w:t>
      </w:r>
      <w:r>
        <w:rPr>
          <w:rFonts w:hint="eastAsia" w:ascii="仿宋_GB2312" w:eastAsia="仿宋_GB2312"/>
          <w:sz w:val="32"/>
          <w:szCs w:val="32"/>
        </w:rPr>
        <w:t>等奖</w:t>
      </w:r>
      <w:r>
        <w:rPr>
          <w:rFonts w:hint="eastAsia" w:ascii="仿宋_GB2312" w:eastAsia="仿宋_GB2312"/>
          <w:sz w:val="32"/>
          <w:szCs w:val="32"/>
          <w:lang w:val="en-US" w:eastAsia="zh-CN"/>
        </w:rPr>
        <w:t>3</w:t>
      </w:r>
      <w:r>
        <w:rPr>
          <w:rFonts w:hint="eastAsia" w:ascii="仿宋_GB2312" w:eastAsia="仿宋_GB2312"/>
          <w:sz w:val="32"/>
          <w:szCs w:val="32"/>
        </w:rPr>
        <w:t>项、</w:t>
      </w:r>
      <w:r>
        <w:rPr>
          <w:rFonts w:hint="eastAsia" w:ascii="仿宋_GB2312" w:eastAsia="仿宋_GB2312"/>
          <w:sz w:val="32"/>
          <w:szCs w:val="32"/>
          <w:lang w:val="en-US" w:eastAsia="zh-CN"/>
        </w:rPr>
        <w:t>二</w:t>
      </w:r>
      <w:r>
        <w:rPr>
          <w:rFonts w:hint="eastAsia" w:ascii="仿宋_GB2312" w:eastAsia="仿宋_GB2312"/>
          <w:sz w:val="32"/>
          <w:szCs w:val="32"/>
        </w:rPr>
        <w:t>等奖</w:t>
      </w:r>
      <w:r>
        <w:rPr>
          <w:rFonts w:hint="eastAsia" w:ascii="仿宋_GB2312" w:eastAsia="仿宋_GB2312"/>
          <w:sz w:val="32"/>
          <w:szCs w:val="32"/>
          <w:lang w:val="en-US" w:eastAsia="zh-CN"/>
        </w:rPr>
        <w:t>1</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rPr>
        <w:t>等奖</w:t>
      </w:r>
      <w:r>
        <w:rPr>
          <w:rFonts w:hint="eastAsia" w:ascii="仿宋_GB2312" w:eastAsia="仿宋_GB2312"/>
          <w:sz w:val="32"/>
          <w:szCs w:val="32"/>
          <w:lang w:val="en-US" w:eastAsia="zh-CN"/>
        </w:rPr>
        <w:t>2</w:t>
      </w:r>
      <w:r>
        <w:rPr>
          <w:rFonts w:hint="eastAsia" w:ascii="仿宋_GB2312" w:eastAsia="仿宋_GB2312"/>
          <w:sz w:val="32"/>
          <w:szCs w:val="32"/>
        </w:rPr>
        <w:t>项。自2006年数学建模社团</w:t>
      </w:r>
      <w:r>
        <w:rPr>
          <w:rFonts w:hint="eastAsia" w:ascii="仿宋_GB2312" w:eastAsia="仿宋_GB2312"/>
          <w:sz w:val="32"/>
          <w:szCs w:val="32"/>
          <w:lang w:val="en-US" w:eastAsia="zh-CN"/>
        </w:rPr>
        <w:t>成立以来</w:t>
      </w:r>
      <w:r>
        <w:rPr>
          <w:rFonts w:hint="eastAsia" w:ascii="仿宋_GB2312" w:eastAsia="仿宋_GB2312"/>
          <w:sz w:val="32"/>
          <w:szCs w:val="32"/>
        </w:rPr>
        <w:t>，</w:t>
      </w:r>
      <w:r>
        <w:rPr>
          <w:rFonts w:hint="eastAsia" w:ascii="仿宋_GB2312" w:eastAsia="仿宋_GB2312"/>
          <w:sz w:val="32"/>
          <w:szCs w:val="32"/>
          <w:lang w:val="en-US" w:eastAsia="zh-CN"/>
        </w:rPr>
        <w:t>以</w:t>
      </w:r>
      <w:r>
        <w:rPr>
          <w:rFonts w:hint="eastAsia" w:ascii="仿宋_GB2312" w:eastAsia="仿宋_GB2312"/>
          <w:sz w:val="32"/>
          <w:szCs w:val="32"/>
        </w:rPr>
        <w:t>激发学生参与建模探索的兴趣</w:t>
      </w:r>
      <w:r>
        <w:rPr>
          <w:rFonts w:hint="eastAsia" w:ascii="仿宋_GB2312" w:eastAsia="仿宋_GB2312"/>
          <w:sz w:val="32"/>
          <w:szCs w:val="32"/>
          <w:lang w:val="en-US" w:eastAsia="zh-CN"/>
        </w:rPr>
        <w:t>为出发点</w:t>
      </w:r>
      <w:r>
        <w:rPr>
          <w:rFonts w:hint="eastAsia" w:ascii="仿宋_GB2312" w:eastAsia="仿宋_GB2312"/>
          <w:sz w:val="32"/>
          <w:szCs w:val="32"/>
        </w:rPr>
        <w:t>，定期开展专门的讲座和实践活动，组织学生系统地学习数学建模知识。数学建模社团被评为山东省优秀大学生社团。</w:t>
      </w:r>
    </w:p>
    <w:p>
      <w:pPr>
        <w:pStyle w:val="4"/>
        <w:pageBreakBefore w:val="0"/>
        <w:kinsoku/>
        <w:wordWrap/>
        <w:overflowPunct/>
        <w:topLinePunct w:val="0"/>
        <w:autoSpaceDE/>
        <w:autoSpaceDN/>
        <w:bidi w:val="0"/>
        <w:spacing w:before="0" w:after="0" w:line="560" w:lineRule="exact"/>
        <w:ind w:firstLine="640" w:firstLineChars="200"/>
        <w:rPr>
          <w:rFonts w:ascii="楷体_GB2312" w:hAnsi="仿宋" w:eastAsia="楷体_GB2312" w:cs="仿宋"/>
          <w:b w:val="0"/>
          <w:bCs w:val="0"/>
          <w:color w:val="000000" w:themeColor="text1"/>
          <w14:textFill>
            <w14:solidFill>
              <w14:schemeClr w14:val="tx1"/>
            </w14:solidFill>
          </w14:textFill>
        </w:rPr>
      </w:pPr>
      <w:bookmarkStart w:id="21" w:name="_Toc28857172"/>
      <w:r>
        <w:rPr>
          <w:rFonts w:hint="eastAsia" w:ascii="楷体_GB2312" w:hAnsi="仿宋" w:eastAsia="楷体_GB2312" w:cs="仿宋"/>
          <w:b w:val="0"/>
          <w:color w:val="000000" w:themeColor="text1"/>
          <w14:textFill>
            <w14:solidFill>
              <w14:schemeClr w14:val="tx1"/>
            </w14:solidFill>
          </w14:textFill>
        </w:rPr>
        <w:t>3.社会服务</w:t>
      </w:r>
      <w:bookmarkEnd w:id="21"/>
    </w:p>
    <w:p>
      <w:pPr>
        <w:pageBreakBefore w:val="0"/>
        <w:kinsoku/>
        <w:wordWrap/>
        <w:overflowPunct/>
        <w:topLinePunct w:val="0"/>
        <w:autoSpaceDE/>
        <w:autoSpaceDN/>
        <w:bidi w:val="0"/>
        <w:spacing w:line="560" w:lineRule="exact"/>
        <w:ind w:firstLine="640" w:firstLineChars="200"/>
        <w:rPr>
          <w:rFonts w:hint="eastAsia" w:ascii="仿宋_GB2312" w:hAnsi="仿宋" w:eastAsia="仿宋_GB2312"/>
          <w:color w:val="000000" w:themeColor="text1"/>
          <w:sz w:val="32"/>
          <w:szCs w:val="32"/>
          <w:shd w:val="clear" w:color="auto" w:fill="FFFFFF"/>
          <w14:textFill>
            <w14:solidFill>
              <w14:schemeClr w14:val="tx1"/>
            </w14:solidFill>
          </w14:textFill>
        </w:rPr>
      </w:pPr>
      <w:r>
        <w:rPr>
          <w:rFonts w:hint="eastAsia" w:ascii="仿宋_GB2312" w:hAnsi="仿宋" w:eastAsia="仿宋_GB2312"/>
          <w:color w:val="000000" w:themeColor="text1"/>
          <w:sz w:val="32"/>
          <w:szCs w:val="32"/>
          <w:shd w:val="clear" w:color="auto" w:fill="FFFFFF"/>
          <w14:textFill>
            <w14:solidFill>
              <w14:schemeClr w14:val="tx1"/>
            </w14:solidFill>
          </w14:textFill>
        </w:rPr>
        <w:t>学校先后被确定为山东省教师教育建设基地、学前教育教学研究中心、大学生职前技能培训基地和淄博市小学幼儿教师培训中心、统一战线理论研究基地、山东大学人工智能教师能力提升计划重点培养基地、淄博市航模协会航模实践基地等。2020年180余名学生参加抗疫志愿服务，收到全国各地表扬信50余封，1名学生被授予“新时代淄博向上向善好青年”，1名学生被评为“淄博市优秀共青团员”。组织承办淄博市新教师岗前培训、临淄区校长（园长）任职资格培训等5个班次，培训人员达513人次。全面启用学校培训公寓，承办省ZMA第二届无人机人工智能大赛暨市第四届智力运动会无人机上线编程比赛、世界机器人大赛城市选拔赛等赛事近20项。</w:t>
      </w:r>
      <w:bookmarkStart w:id="22" w:name="_Toc28857173"/>
    </w:p>
    <w:p>
      <w:pPr>
        <w:pageBreakBefore w:val="0"/>
        <w:kinsoku/>
        <w:wordWrap/>
        <w:overflowPunct/>
        <w:topLinePunct w:val="0"/>
        <w:autoSpaceDE/>
        <w:autoSpaceDN/>
        <w:bidi w:val="0"/>
        <w:spacing w:line="560" w:lineRule="exact"/>
        <w:ind w:firstLine="640" w:firstLineChars="200"/>
        <w:rPr>
          <w:rFonts w:ascii="仿宋_GB2312" w:hAnsi="仿宋" w:eastAsia="仿宋_GB2312"/>
          <w:color w:val="000000" w:themeColor="text1"/>
          <w:sz w:val="32"/>
          <w:szCs w:val="32"/>
          <w:shd w:val="clear" w:color="auto" w:fill="FFFFFF"/>
          <w14:textFill>
            <w14:solidFill>
              <w14:schemeClr w14:val="tx1"/>
            </w14:solidFill>
          </w14:textFill>
        </w:rPr>
      </w:pPr>
      <w:r>
        <w:rPr>
          <w:rFonts w:hint="eastAsia" w:ascii="仿宋_GB2312" w:hAnsi="仿宋" w:eastAsia="仿宋_GB2312"/>
          <w:color w:val="000000" w:themeColor="text1"/>
          <w:sz w:val="32"/>
          <w:szCs w:val="32"/>
          <w:shd w:val="clear" w:color="auto" w:fill="FFFFFF"/>
          <w14:textFill>
            <w14:solidFill>
              <w14:schemeClr w14:val="tx1"/>
            </w14:solidFill>
          </w14:textFill>
        </w:rPr>
        <w:t>4.学校荣誉</w:t>
      </w:r>
      <w:bookmarkEnd w:id="22"/>
    </w:p>
    <w:p>
      <w:pPr>
        <w:pageBreakBefore w:val="0"/>
        <w:kinsoku/>
        <w:wordWrap/>
        <w:overflowPunct/>
        <w:topLinePunct w:val="0"/>
        <w:autoSpaceDE/>
        <w:autoSpaceDN/>
        <w:bidi w:val="0"/>
        <w:spacing w:line="560" w:lineRule="exact"/>
        <w:ind w:firstLine="640" w:firstLineChars="200"/>
        <w:rPr>
          <w:rFonts w:hint="eastAsia" w:ascii="仿宋_GB2312" w:hAnsi="仿宋" w:eastAsia="仿宋_GB2312"/>
          <w:color w:val="000000" w:themeColor="text1"/>
          <w:sz w:val="32"/>
          <w:szCs w:val="32"/>
          <w:shd w:val="clear" w:color="auto" w:fill="FFFFFF"/>
          <w14:textFill>
            <w14:solidFill>
              <w14:schemeClr w14:val="tx1"/>
            </w14:solidFill>
          </w14:textFill>
        </w:rPr>
      </w:pPr>
      <w:r>
        <w:rPr>
          <w:rFonts w:hint="eastAsia" w:ascii="仿宋_GB2312" w:hAnsi="仿宋" w:eastAsia="仿宋_GB2312"/>
          <w:color w:val="000000" w:themeColor="text1"/>
          <w:sz w:val="32"/>
          <w:szCs w:val="32"/>
          <w:shd w:val="clear" w:color="auto" w:fill="FFFFFF"/>
          <w14:textFill>
            <w14:solidFill>
              <w14:schemeClr w14:val="tx1"/>
            </w14:solidFill>
          </w14:textFill>
        </w:rPr>
        <w:t>学校先后被评为全国精神文明建设工作先进单位、省级文明单位、百所德育科研名校、教育网络系统示范单位、红十字模范校、普通话测试先进集体、山东省思想政治工作先进单位等。先后以优异成绩顺利通过校园文明建设与德育工作检查、高职高专办学条件、人才培养工作等20余项评估检查。2020年被评选为职业院校数字校园建设样板校、2019-2020年度山东教育政务新媒体先进单位、2019年度全国优秀易班共建案例、第八届山东省师范类高校学生从业技能大赛团体银奖、2019全国百强职院校园媒体、2019年度伙食管理工作先进单位 、2020年省级文明校园。</w:t>
      </w:r>
    </w:p>
    <w:p>
      <w:pPr>
        <w:pageBreakBefore w:val="0"/>
        <w:kinsoku/>
        <w:wordWrap/>
        <w:overflowPunct/>
        <w:topLinePunct w:val="0"/>
        <w:autoSpaceDE/>
        <w:autoSpaceDN/>
        <w:bidi w:val="0"/>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案例2：获评全国职业院校数字校园建设样板校</w:t>
      </w:r>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我校自2016年申报“第二批职业院校数字校园建设实验校”以来，依据教育信息化的纲领性文件和职业院校数字校园建设规范，不断优化智慧校园整体规划，加大建设力度，全面建成智慧校园。2020年12月，我校被授予全国“职业院校数字校园建设样板校”，此次评选由教育部中央电化教育馆组织开展，旨在表彰地位领先、应用创新、成效显著的实验校，进一步发挥职业院校数字校园建设实验校的辐射带动作用。标志着我校的教育信息化迈入新的台阶。</w:t>
      </w:r>
    </w:p>
    <w:p>
      <w:pPr>
        <w:pageBreakBefore w:val="0"/>
        <w:kinsoku/>
        <w:wordWrap/>
        <w:overflowPunct/>
        <w:topLinePunct w:val="0"/>
        <w:autoSpaceDE/>
        <w:autoSpaceDN/>
        <w:bidi w:val="0"/>
        <w:spacing w:line="560" w:lineRule="exact"/>
        <w:ind w:firstLine="640" w:firstLineChars="200"/>
        <w:outlineLvl w:val="1"/>
        <w:rPr>
          <w:rFonts w:ascii="仿宋_GB2312" w:hAnsi="仿宋" w:eastAsia="仿宋_GB2312"/>
          <w:color w:val="000000" w:themeColor="text1"/>
          <w:sz w:val="32"/>
          <w:szCs w:val="32"/>
          <w:shd w:val="clear" w:color="auto" w:fill="FFFFFF"/>
          <w14:textFill>
            <w14:solidFill>
              <w14:schemeClr w14:val="tx1"/>
            </w14:solidFill>
          </w14:textFill>
        </w:rPr>
      </w:pPr>
      <w:bookmarkStart w:id="23" w:name="_Toc12914"/>
      <w:r>
        <w:rPr>
          <w:rFonts w:hint="eastAsia" w:ascii="仿宋_GB2312" w:hAnsi="仿宋" w:eastAsia="仿宋_GB2312"/>
          <w:color w:val="000000" w:themeColor="text1"/>
          <w:sz w:val="32"/>
          <w:szCs w:val="32"/>
          <w:shd w:val="clear" w:color="auto" w:fill="FFFFFF"/>
          <w14:textFill>
            <w14:solidFill>
              <w14:schemeClr w14:val="tx1"/>
            </w14:solidFill>
          </w14:textFill>
        </w:rPr>
        <w:t>（三）学校定位</w:t>
      </w:r>
      <w:bookmarkEnd w:id="23"/>
    </w:p>
    <w:p>
      <w:pPr>
        <w:pageBreakBefore w:val="0"/>
        <w:kinsoku/>
        <w:wordWrap/>
        <w:overflowPunct/>
        <w:topLinePunct w:val="0"/>
        <w:autoSpaceDE/>
        <w:autoSpaceDN/>
        <w:bidi w:val="0"/>
        <w:spacing w:line="560" w:lineRule="exact"/>
        <w:ind w:firstLine="640" w:firstLineChars="200"/>
        <w:rPr>
          <w:rFonts w:hint="eastAsia" w:ascii="仿宋_GB2312" w:hAnsi="仿宋" w:eastAsia="仿宋_GB2312"/>
          <w:color w:val="000000" w:themeColor="text1"/>
          <w:sz w:val="32"/>
          <w:szCs w:val="32"/>
          <w:shd w:val="clear" w:color="auto" w:fill="FFFFFF"/>
          <w14:textFill>
            <w14:solidFill>
              <w14:schemeClr w14:val="tx1"/>
            </w14:solidFill>
          </w14:textFill>
        </w:rPr>
      </w:pPr>
      <w:r>
        <w:rPr>
          <w:rFonts w:hint="eastAsia" w:ascii="仿宋_GB2312" w:hAnsi="仿宋" w:eastAsia="仿宋_GB2312"/>
          <w:color w:val="000000" w:themeColor="text1"/>
          <w:sz w:val="32"/>
          <w:szCs w:val="32"/>
          <w:shd w:val="clear" w:color="auto" w:fill="FFFFFF"/>
          <w14:textFill>
            <w14:solidFill>
              <w14:schemeClr w14:val="tx1"/>
            </w14:solidFill>
          </w14:textFill>
        </w:rPr>
        <w:t>立足淄博，面向山东，辐射全国</w:t>
      </w:r>
      <w:r>
        <w:rPr>
          <w:rFonts w:hint="eastAsia" w:ascii="仿宋_GB2312" w:hAnsi="仿宋" w:eastAsia="仿宋_GB2312"/>
          <w:color w:val="000000" w:themeColor="text1"/>
          <w:sz w:val="32"/>
          <w:szCs w:val="32"/>
          <w:shd w:val="clear" w:color="auto" w:fill="FFFFFF"/>
          <w:lang w:eastAsia="zh-CN"/>
          <w14:textFill>
            <w14:solidFill>
              <w14:schemeClr w14:val="tx1"/>
            </w14:solidFill>
          </w14:textFill>
        </w:rPr>
        <w:t>。</w:t>
      </w:r>
      <w:r>
        <w:rPr>
          <w:rFonts w:hint="eastAsia" w:ascii="仿宋_GB2312" w:hAnsi="仿宋" w:eastAsia="仿宋_GB2312"/>
          <w:color w:val="000000" w:themeColor="text1"/>
          <w:sz w:val="32"/>
          <w:szCs w:val="32"/>
          <w:shd w:val="clear" w:color="auto" w:fill="FFFFFF"/>
          <w14:textFill>
            <w14:solidFill>
              <w14:schemeClr w14:val="tx1"/>
            </w14:solidFill>
          </w14:textFill>
        </w:rPr>
        <w:t>以小学和学前教师教育为主，培养培训具有创新精神和实践能力，掌握教育规律，熟知学生成长规律的高素质专业化复合型小学、幼儿教师；</w:t>
      </w:r>
      <w:r>
        <w:rPr>
          <w:rFonts w:hint="eastAsia" w:ascii="仿宋_GB2312" w:hAnsi="仿宋" w:eastAsia="仿宋_GB2312"/>
          <w:color w:val="000000" w:themeColor="text1"/>
          <w:sz w:val="32"/>
          <w:szCs w:val="32"/>
          <w:shd w:val="clear" w:color="auto" w:fill="FFFFFF"/>
          <w:lang w:eastAsia="zh-CN"/>
          <w14:textFill>
            <w14:solidFill>
              <w14:schemeClr w14:val="tx1"/>
            </w14:solidFill>
          </w14:textFill>
        </w:rPr>
        <w:t>深化产教融合、校企合作，拓展</w:t>
      </w:r>
      <w:r>
        <w:rPr>
          <w:rFonts w:hint="eastAsia" w:ascii="仿宋_GB2312" w:hAnsi="仿宋" w:eastAsia="仿宋_GB2312"/>
          <w:color w:val="000000" w:themeColor="text1"/>
          <w:sz w:val="32"/>
          <w:szCs w:val="32"/>
          <w:shd w:val="clear" w:color="auto" w:fill="FFFFFF"/>
          <w14:textFill>
            <w14:solidFill>
              <w14:schemeClr w14:val="tx1"/>
            </w14:solidFill>
          </w14:textFill>
        </w:rPr>
        <w:t>非师范类教育，培养适应经济社会发展需要的高技能应用型人才。</w:t>
      </w:r>
    </w:p>
    <w:p>
      <w:pPr>
        <w:pageBreakBefore w:val="0"/>
        <w:kinsoku/>
        <w:wordWrap/>
        <w:overflowPunct/>
        <w:topLinePunct w:val="0"/>
        <w:autoSpaceDE/>
        <w:autoSpaceDN/>
        <w:bidi w:val="0"/>
        <w:spacing w:line="560" w:lineRule="exact"/>
        <w:ind w:firstLine="640" w:firstLineChars="200"/>
        <w:rPr>
          <w:rFonts w:hint="eastAsia" w:ascii="仿宋_GB2312" w:hAnsi="仿宋" w:eastAsia="仿宋_GB2312"/>
          <w:color w:val="000000" w:themeColor="text1"/>
          <w:sz w:val="32"/>
          <w:szCs w:val="32"/>
          <w:shd w:val="clear" w:color="auto" w:fill="FFFFFF"/>
          <w14:textFill>
            <w14:solidFill>
              <w14:schemeClr w14:val="tx1"/>
            </w14:solidFill>
          </w14:textFill>
        </w:rPr>
      </w:pPr>
      <w:r>
        <w:rPr>
          <w:rFonts w:hint="eastAsia" w:ascii="仿宋_GB2312" w:hAnsi="仿宋" w:eastAsia="仿宋_GB2312"/>
          <w:color w:val="000000" w:themeColor="text1"/>
          <w:sz w:val="32"/>
          <w:szCs w:val="32"/>
          <w:shd w:val="clear" w:color="auto" w:fill="FFFFFF"/>
          <w14:textFill>
            <w14:solidFill>
              <w14:schemeClr w14:val="tx1"/>
            </w14:solidFill>
          </w14:textFill>
        </w:rPr>
        <w:t>（四）组织机构概述</w:t>
      </w:r>
    </w:p>
    <w:p>
      <w:pPr>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学校设置办公室、组织人事处、宣传统战处、教务处、计划财务处、发展规划处、科研处、学生处（武装部、征兵工作站）、招生就业处、后勤管理处、保卫处、教师工作部、离退休工作处、纪委（监察专员办公室）、机关党总支、团委、工会17个党政管理机构；人文学院、数理系、信息系、学前教育学院、外语系（国际教育交流中心）、音乐艺术系、美术系、马克思主义学院、继续教育学院、体育教学部、文旅学院11个教学机构；图书馆、校医院、信息网络</w:t>
      </w:r>
      <w:r>
        <w:rPr>
          <w:rFonts w:hint="eastAsia" w:ascii="仿宋_GB2312" w:hAnsi="Times New Roman" w:eastAsia="仿宋_GB2312" w:cs="Times New Roman"/>
          <w:sz w:val="32"/>
          <w:szCs w:val="32"/>
          <w:lang w:eastAsia="zh-CN"/>
        </w:rPr>
        <w:t>管理</w:t>
      </w:r>
      <w:r>
        <w:rPr>
          <w:rFonts w:hint="eastAsia" w:ascii="仿宋_GB2312" w:hAnsi="Times New Roman" w:eastAsia="仿宋_GB2312" w:cs="Times New Roman"/>
          <w:sz w:val="32"/>
          <w:szCs w:val="32"/>
        </w:rPr>
        <w:t>中心、国有资产管理中心4个教辅机构；附属中学、附属小学、附属幼儿园、淄博外国语实验学校4个附属学校。</w:t>
      </w:r>
    </w:p>
    <w:p>
      <w:pPr>
        <w:pageBreakBefore w:val="0"/>
        <w:kinsoku/>
        <w:wordWrap/>
        <w:overflowPunct/>
        <w:topLinePunct w:val="0"/>
        <w:autoSpaceDE/>
        <w:autoSpaceDN/>
        <w:bidi w:val="0"/>
        <w:adjustRightInd w:val="0"/>
        <w:snapToGrid w:val="0"/>
        <w:spacing w:line="56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案例</w:t>
      </w:r>
      <w:r>
        <w:rPr>
          <w:rFonts w:hint="eastAsia" w:ascii="仿宋_GB2312" w:hAnsi="Times New Roman" w:eastAsia="仿宋_GB2312" w:cs="Times New Roman"/>
          <w:b/>
          <w:bCs/>
          <w:sz w:val="32"/>
          <w:szCs w:val="32"/>
          <w:lang w:val="en-US" w:eastAsia="zh-CN"/>
        </w:rPr>
        <w:t>3</w:t>
      </w:r>
      <w:r>
        <w:rPr>
          <w:rFonts w:hint="eastAsia" w:ascii="仿宋_GB2312" w:hAnsi="Times New Roman" w:eastAsia="仿宋_GB2312" w:cs="Times New Roman"/>
          <w:b/>
          <w:bCs/>
          <w:sz w:val="32"/>
          <w:szCs w:val="32"/>
        </w:rPr>
        <w:t>.扩大办学自主权，事业单位机构改革推进有力</w:t>
      </w:r>
    </w:p>
    <w:p>
      <w:pPr>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结合上级事业单位机构改革要求，学校规范做好事业单位分类改革、事业单位“十定”规定制定、人员编制管理体制改革、单位内设机构和岗位设置管理改革等工作，理顺了公益一类、二类单位的人员管理模式，实行人员控制总量备案管理，积极推进高校五权下放，结合工作需要，新增5个副县级内设机构，实现了最大化利益争取，有力地支持了教育事业发展。</w:t>
      </w:r>
    </w:p>
    <w:p>
      <w:pPr>
        <w:pStyle w:val="3"/>
        <w:pageBreakBefore w:val="0"/>
        <w:kinsoku/>
        <w:wordWrap/>
        <w:overflowPunct/>
        <w:topLinePunct w:val="0"/>
        <w:autoSpaceDE/>
        <w:autoSpaceDN/>
        <w:bidi w:val="0"/>
        <w:spacing w:before="0" w:after="0" w:line="560" w:lineRule="exact"/>
        <w:ind w:firstLine="643" w:firstLineChars="200"/>
        <w:rPr>
          <w:rFonts w:ascii="仿宋_GB2312" w:hAnsi="仿宋_GB2312" w:eastAsia="仿宋_GB2312" w:cs="仿宋_GB2312"/>
        </w:rPr>
      </w:pPr>
      <w:bookmarkStart w:id="24" w:name="_Toc23094"/>
      <w:r>
        <w:rPr>
          <w:rFonts w:hint="eastAsia" w:ascii="仿宋_GB2312" w:hAnsi="仿宋_GB2312" w:eastAsia="仿宋_GB2312" w:cs="仿宋_GB2312"/>
        </w:rPr>
        <w:t>（五）教职工队伍情况</w:t>
      </w:r>
      <w:bookmarkEnd w:id="24"/>
    </w:p>
    <w:p>
      <w:pPr>
        <w:pageBreakBefore w:val="0"/>
        <w:kinsoku/>
        <w:wordWrap/>
        <w:overflowPunct/>
        <w:topLinePunct w:val="0"/>
        <w:autoSpaceDE/>
        <w:autoSpaceDN/>
        <w:bidi w:val="0"/>
        <w:spacing w:line="560" w:lineRule="exact"/>
        <w:ind w:firstLine="480"/>
        <w:rPr>
          <w:rFonts w:ascii="仿宋_GB2312" w:hAnsi="Times New Roman" w:eastAsia="仿宋_GB2312" w:cs="Times New Roman"/>
          <w:sz w:val="32"/>
          <w:szCs w:val="32"/>
        </w:rPr>
      </w:pPr>
      <w:r>
        <w:rPr>
          <w:rFonts w:hint="eastAsia" w:ascii="仿宋_GB2312" w:hAnsi="Times New Roman" w:eastAsia="仿宋_GB2312" w:cs="Times New Roman"/>
          <w:sz w:val="32"/>
          <w:szCs w:val="32"/>
        </w:rPr>
        <w:t>至2020年</w:t>
      </w:r>
      <w:r>
        <w:rPr>
          <w:rFonts w:ascii="仿宋_GB2312" w:hAnsi="Times New Roman" w:eastAsia="仿宋_GB2312" w:cs="Times New Roman"/>
          <w:sz w:val="32"/>
          <w:szCs w:val="32"/>
        </w:rPr>
        <w:t>底，</w:t>
      </w:r>
      <w:r>
        <w:rPr>
          <w:rFonts w:hint="eastAsia" w:ascii="仿宋_GB2312" w:hAnsi="Times New Roman" w:eastAsia="仿宋_GB2312" w:cs="Times New Roman"/>
          <w:sz w:val="32"/>
          <w:szCs w:val="32"/>
        </w:rPr>
        <w:t>我校在编教职工5</w:t>
      </w:r>
      <w:r>
        <w:rPr>
          <w:rFonts w:ascii="仿宋_GB2312" w:hAnsi="Times New Roman" w:eastAsia="仿宋_GB2312" w:cs="Times New Roman"/>
          <w:sz w:val="32"/>
          <w:szCs w:val="32"/>
        </w:rPr>
        <w:t>4</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人，人事代理</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人，其中，专任教师</w:t>
      </w:r>
      <w:r>
        <w:rPr>
          <w:rFonts w:ascii="仿宋_GB2312" w:hAnsi="Times New Roman" w:eastAsia="仿宋_GB2312" w:cs="Times New Roman"/>
          <w:sz w:val="32"/>
          <w:szCs w:val="32"/>
        </w:rPr>
        <w:t>458</w:t>
      </w:r>
      <w:r>
        <w:rPr>
          <w:rFonts w:hint="eastAsia" w:ascii="仿宋_GB2312" w:hAnsi="Times New Roman" w:eastAsia="仿宋_GB2312" w:cs="Times New Roman"/>
          <w:sz w:val="32"/>
          <w:szCs w:val="32"/>
        </w:rPr>
        <w:t>人。附属学校</w:t>
      </w:r>
      <w:r>
        <w:rPr>
          <w:rFonts w:ascii="仿宋_GB2312" w:hAnsi="Times New Roman" w:eastAsia="仿宋_GB2312" w:cs="Times New Roman"/>
          <w:sz w:val="32"/>
          <w:szCs w:val="32"/>
        </w:rPr>
        <w:t>教职工</w:t>
      </w:r>
      <w:r>
        <w:rPr>
          <w:rFonts w:hint="eastAsia" w:ascii="仿宋_GB2312" w:hAnsi="Times New Roman" w:eastAsia="仿宋_GB2312" w:cs="Times New Roman"/>
          <w:sz w:val="32"/>
          <w:szCs w:val="32"/>
        </w:rPr>
        <w:t>22</w:t>
      </w:r>
      <w:r>
        <w:rPr>
          <w:rFonts w:ascii="仿宋_GB2312" w:hAnsi="Times New Roman" w:eastAsia="仿宋_GB2312" w:cs="Times New Roman"/>
          <w:sz w:val="32"/>
          <w:szCs w:val="32"/>
        </w:rPr>
        <w:t>8</w:t>
      </w:r>
      <w:r>
        <w:rPr>
          <w:rFonts w:hint="eastAsia" w:ascii="仿宋_GB2312" w:hAnsi="Times New Roman" w:eastAsia="仿宋_GB2312" w:cs="Times New Roman"/>
          <w:sz w:val="32"/>
          <w:szCs w:val="32"/>
        </w:rPr>
        <w:t>人</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专任教师中，省教学名师、优秀教师</w:t>
      </w:r>
      <w:r>
        <w:rPr>
          <w:rFonts w:ascii="仿宋_GB2312" w:hAnsi="Times New Roman" w:eastAsia="仿宋_GB2312" w:cs="Times New Roman"/>
          <w:sz w:val="32"/>
          <w:szCs w:val="32"/>
        </w:rPr>
        <w:t>6</w:t>
      </w:r>
      <w:r>
        <w:rPr>
          <w:rFonts w:hint="eastAsia" w:ascii="仿宋_GB2312" w:hAnsi="Times New Roman" w:eastAsia="仿宋_GB2312" w:cs="Times New Roman"/>
          <w:sz w:val="32"/>
          <w:szCs w:val="32"/>
        </w:rPr>
        <w:t>人，淄博市有突出贡献的中青年专家</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人。聘任小学幼儿园教学名师、行业企业专家作为兼职教师，2020年聘任兼职教师42人。</w:t>
      </w:r>
    </w:p>
    <w:p>
      <w:pPr>
        <w:pageBreakBefore w:val="0"/>
        <w:kinsoku/>
        <w:wordWrap/>
        <w:overflowPunct/>
        <w:topLinePunct w:val="0"/>
        <w:autoSpaceDE/>
        <w:autoSpaceDN/>
        <w:bidi w:val="0"/>
        <w:spacing w:line="560" w:lineRule="exact"/>
        <w:ind w:firstLine="480"/>
        <w:jc w:val="center"/>
        <w:rPr>
          <w:rFonts w:ascii="仿宋_GB2312" w:hAnsi="Times New Roman" w:eastAsia="仿宋_GB2312" w:cs="Times New Roman"/>
          <w:b/>
          <w:bCs/>
          <w:sz w:val="32"/>
          <w:szCs w:val="32"/>
        </w:rPr>
      </w:pPr>
      <w:r>
        <w:rPr>
          <w:rFonts w:ascii="仿宋_GB2312" w:hAnsi="Times New Roman" w:eastAsia="仿宋_GB2312" w:cs="Times New Roman"/>
          <w:b/>
          <w:bCs/>
          <w:sz w:val="32"/>
          <w:szCs w:val="32"/>
        </w:rPr>
        <w:t>表</w:t>
      </w:r>
      <w:r>
        <w:rPr>
          <w:rFonts w:hint="eastAsia" w:ascii="仿宋_GB2312" w:hAnsi="Times New Roman" w:eastAsia="仿宋_GB2312" w:cs="Times New Roman"/>
          <w:b/>
          <w:bCs/>
          <w:sz w:val="32"/>
          <w:szCs w:val="32"/>
        </w:rPr>
        <w:t>1-</w:t>
      </w:r>
      <w:r>
        <w:rPr>
          <w:rFonts w:ascii="仿宋_GB2312" w:hAnsi="Times New Roman" w:eastAsia="仿宋_GB2312" w:cs="Times New Roman"/>
          <w:b/>
          <w:bCs/>
          <w:sz w:val="32"/>
          <w:szCs w:val="32"/>
        </w:rPr>
        <w:t>1</w:t>
      </w:r>
      <w:r>
        <w:rPr>
          <w:rFonts w:hint="eastAsia" w:ascii="仿宋_GB2312" w:hAnsi="Times New Roman" w:eastAsia="仿宋_GB2312" w:cs="Times New Roman"/>
          <w:b/>
          <w:bCs/>
          <w:sz w:val="32"/>
          <w:szCs w:val="32"/>
          <w:lang w:eastAsia="zh-CN"/>
        </w:rPr>
        <w:t>专任教师</w:t>
      </w:r>
      <w:r>
        <w:rPr>
          <w:rFonts w:ascii="仿宋_GB2312" w:hAnsi="Times New Roman" w:eastAsia="仿宋_GB2312" w:cs="Times New Roman"/>
          <w:b/>
          <w:bCs/>
          <w:sz w:val="32"/>
          <w:szCs w:val="32"/>
        </w:rPr>
        <w:t>队伍基本情况表</w:t>
      </w:r>
    </w:p>
    <w:tbl>
      <w:tblPr>
        <w:tblStyle w:val="10"/>
        <w:tblW w:w="10157" w:type="dxa"/>
        <w:tblInd w:w="-351" w:type="dxa"/>
        <w:tblLayout w:type="fixed"/>
        <w:tblCellMar>
          <w:top w:w="0" w:type="dxa"/>
          <w:left w:w="0" w:type="dxa"/>
          <w:bottom w:w="0" w:type="dxa"/>
          <w:right w:w="0" w:type="dxa"/>
        </w:tblCellMar>
      </w:tblPr>
      <w:tblGrid>
        <w:gridCol w:w="1135"/>
        <w:gridCol w:w="868"/>
        <w:gridCol w:w="675"/>
        <w:gridCol w:w="868"/>
        <w:gridCol w:w="686"/>
        <w:gridCol w:w="696"/>
        <w:gridCol w:w="697"/>
        <w:gridCol w:w="846"/>
        <w:gridCol w:w="761"/>
        <w:gridCol w:w="900"/>
        <w:gridCol w:w="664"/>
        <w:gridCol w:w="686"/>
        <w:gridCol w:w="675"/>
      </w:tblGrid>
      <w:tr>
        <w:tblPrEx>
          <w:tblCellMar>
            <w:top w:w="0" w:type="dxa"/>
            <w:left w:w="0" w:type="dxa"/>
            <w:bottom w:w="0" w:type="dxa"/>
            <w:right w:w="0" w:type="dxa"/>
          </w:tblCellMar>
        </w:tblPrEx>
        <w:tc>
          <w:tcPr>
            <w:tcW w:w="113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统计类别</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学历结构</w:t>
            </w:r>
          </w:p>
        </w:tc>
        <w:tc>
          <w:tcPr>
            <w:tcW w:w="3793"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学位结构</w:t>
            </w:r>
          </w:p>
        </w:tc>
        <w:tc>
          <w:tcPr>
            <w:tcW w:w="3686"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职称结构</w:t>
            </w:r>
          </w:p>
        </w:tc>
      </w:tr>
      <w:tr>
        <w:tblPrEx>
          <w:tblCellMar>
            <w:top w:w="0" w:type="dxa"/>
            <w:left w:w="0" w:type="dxa"/>
            <w:bottom w:w="0" w:type="dxa"/>
            <w:right w:w="0" w:type="dxa"/>
          </w:tblCellMar>
        </w:tblPrEx>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研究生</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本科</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博士后</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博士</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硕士</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学士</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无学位</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教授</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副教授</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讲师</w:t>
            </w:r>
          </w:p>
        </w:tc>
        <w:tc>
          <w:tcPr>
            <w:tcW w:w="686" w:type="dxa"/>
            <w:tcBorders>
              <w:top w:val="single" w:color="000000" w:sz="4" w:space="0"/>
              <w:left w:val="single" w:color="000000" w:sz="4" w:space="0"/>
              <w:bottom w:val="single" w:color="000000" w:sz="4" w:space="0"/>
              <w:right w:val="single" w:color="auto"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助教</w:t>
            </w:r>
          </w:p>
        </w:tc>
        <w:tc>
          <w:tcPr>
            <w:tcW w:w="675" w:type="dxa"/>
            <w:tcBorders>
              <w:top w:val="single" w:color="000000" w:sz="4" w:space="0"/>
              <w:left w:val="single" w:color="auto" w:sz="4" w:space="0"/>
              <w:bottom w:val="single" w:color="000000" w:sz="4" w:space="0"/>
              <w:right w:val="single" w:color="000000" w:sz="4" w:space="0"/>
            </w:tcBorders>
            <w:shd w:val="clear" w:color="auto" w:fill="auto"/>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未定职</w:t>
            </w:r>
          </w:p>
        </w:tc>
      </w:tr>
      <w:tr>
        <w:tblPrEx>
          <w:tblCellMar>
            <w:top w:w="0" w:type="dxa"/>
            <w:left w:w="0" w:type="dxa"/>
            <w:bottom w:w="0" w:type="dxa"/>
            <w:right w:w="0" w:type="dxa"/>
          </w:tblCellMar>
        </w:tblPrEx>
        <w:tc>
          <w:tcPr>
            <w:tcW w:w="11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人数</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173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285</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336</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71</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38</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120</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235</w:t>
            </w:r>
          </w:p>
        </w:tc>
        <w:tc>
          <w:tcPr>
            <w:tcW w:w="686" w:type="dxa"/>
            <w:tcBorders>
              <w:top w:val="single" w:color="000000" w:sz="4" w:space="0"/>
              <w:left w:val="single" w:color="000000" w:sz="4" w:space="0"/>
              <w:bottom w:val="single" w:color="000000" w:sz="4" w:space="0"/>
              <w:right w:val="single" w:color="auto"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57</w:t>
            </w:r>
          </w:p>
        </w:tc>
        <w:tc>
          <w:tcPr>
            <w:tcW w:w="675" w:type="dxa"/>
            <w:tcBorders>
              <w:top w:val="single" w:color="000000" w:sz="4" w:space="0"/>
              <w:left w:val="single" w:color="auto" w:sz="4" w:space="0"/>
              <w:bottom w:val="single" w:color="000000" w:sz="4" w:space="0"/>
              <w:right w:val="single" w:color="000000" w:sz="4" w:space="0"/>
            </w:tcBorders>
            <w:shd w:val="clear" w:color="auto" w:fill="auto"/>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23</w:t>
            </w:r>
          </w:p>
        </w:tc>
      </w:tr>
      <w:tr>
        <w:tblPrEx>
          <w:tblCellMar>
            <w:top w:w="0" w:type="dxa"/>
            <w:left w:w="0" w:type="dxa"/>
            <w:bottom w:w="0" w:type="dxa"/>
            <w:right w:w="0" w:type="dxa"/>
          </w:tblCellMar>
        </w:tblPrEx>
        <w:tc>
          <w:tcPr>
            <w:tcW w:w="11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bCs/>
                <w:color w:val="000000" w:themeColor="text1"/>
                <w:sz w:val="21"/>
                <w:szCs w:val="21"/>
                <w14:textFill>
                  <w14:solidFill>
                    <w14:schemeClr w14:val="tx1"/>
                  </w14:solidFill>
                </w14:textFill>
              </w:rPr>
            </w:pPr>
            <w:r>
              <w:rPr>
                <w:rFonts w:hint="eastAsia" w:ascii="仿宋_GB2312" w:hAnsi="仿宋_GB2312" w:eastAsia="仿宋_GB2312" w:cs="仿宋_GB2312"/>
                <w:b/>
                <w:bCs/>
                <w:color w:val="000000" w:themeColor="text1"/>
                <w:sz w:val="21"/>
                <w:szCs w:val="21"/>
                <w14:textFill>
                  <w14:solidFill>
                    <w14:schemeClr w14:val="tx1"/>
                  </w14:solidFill>
                </w14:textFill>
              </w:rPr>
              <w:t>比例（%）</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37.8</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62.2</w:t>
            </w: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0.2</w:t>
            </w:r>
          </w:p>
        </w:tc>
        <w:tc>
          <w:tcPr>
            <w:tcW w:w="6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2.6</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73.4</w:t>
            </w:r>
          </w:p>
        </w:tc>
        <w:tc>
          <w:tcPr>
            <w:tcW w:w="69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15.5</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8.3</w:t>
            </w:r>
          </w:p>
        </w:tc>
        <w:tc>
          <w:tcPr>
            <w:tcW w:w="7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26.2</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51.3</w:t>
            </w:r>
          </w:p>
        </w:tc>
        <w:tc>
          <w:tcPr>
            <w:tcW w:w="686" w:type="dxa"/>
            <w:tcBorders>
              <w:top w:val="single" w:color="000000" w:sz="4" w:space="0"/>
              <w:left w:val="single" w:color="000000" w:sz="4" w:space="0"/>
              <w:bottom w:val="single" w:color="000000" w:sz="4" w:space="0"/>
              <w:right w:val="single" w:color="auto" w:sz="4" w:space="0"/>
            </w:tcBorders>
            <w:shd w:val="clear" w:color="auto" w:fill="auto"/>
            <w:tcMar>
              <w:top w:w="0" w:type="dxa"/>
              <w:left w:w="108" w:type="dxa"/>
              <w:bottom w:w="0" w:type="dxa"/>
              <w:right w:w="108"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12.5</w:t>
            </w:r>
          </w:p>
        </w:tc>
        <w:tc>
          <w:tcPr>
            <w:tcW w:w="675" w:type="dxa"/>
            <w:tcBorders>
              <w:top w:val="single" w:color="000000" w:sz="4" w:space="0"/>
              <w:left w:val="single" w:color="auto" w:sz="4" w:space="0"/>
              <w:bottom w:val="single" w:color="000000" w:sz="4" w:space="0"/>
              <w:right w:val="single" w:color="000000" w:sz="4" w:space="0"/>
            </w:tcBorders>
            <w:shd w:val="clear" w:color="auto" w:fill="auto"/>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5.0</w:t>
            </w:r>
          </w:p>
        </w:tc>
      </w:tr>
    </w:tbl>
    <w:p>
      <w:pPr>
        <w:pStyle w:val="3"/>
        <w:pageBreakBefore w:val="0"/>
        <w:kinsoku/>
        <w:wordWrap/>
        <w:overflowPunct/>
        <w:topLinePunct w:val="0"/>
        <w:autoSpaceDE/>
        <w:autoSpaceDN/>
        <w:bidi w:val="0"/>
        <w:spacing w:before="0" w:after="0" w:line="560" w:lineRule="exact"/>
        <w:ind w:firstLine="643" w:firstLineChars="200"/>
        <w:rPr>
          <w:rFonts w:ascii="仿宋_GB2312" w:hAnsi="仿宋_GB2312" w:eastAsia="仿宋_GB2312" w:cs="仿宋_GB2312"/>
        </w:rPr>
      </w:pPr>
      <w:bookmarkStart w:id="25" w:name="_Toc24804"/>
      <w:r>
        <w:rPr>
          <w:rFonts w:hint="eastAsia" w:ascii="仿宋_GB2312" w:hAnsi="仿宋_GB2312" w:eastAsia="仿宋_GB2312" w:cs="仿宋_GB2312"/>
        </w:rPr>
        <w:t>（六）办学条件保障</w:t>
      </w:r>
      <w:bookmarkEnd w:id="25"/>
    </w:p>
    <w:p>
      <w:pPr>
        <w:pageBreakBefore w:val="0"/>
        <w:kinsoku/>
        <w:wordWrap/>
        <w:overflowPunct/>
        <w:topLinePunct w:val="0"/>
        <w:autoSpaceDE/>
        <w:autoSpaceDN/>
        <w:bidi w:val="0"/>
        <w:spacing w:line="560" w:lineRule="exact"/>
        <w:ind w:firstLine="48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学校占地面积1280亩，建筑面积21.98万</w:t>
      </w:r>
      <w:r>
        <w:rPr>
          <w:rFonts w:ascii="仿宋_GB2312" w:hAnsi="Times New Roman" w:eastAsia="仿宋_GB2312" w:cs="Times New Roman"/>
          <w:sz w:val="32"/>
          <w:szCs w:val="32"/>
        </w:rPr>
        <w:t>m²</w:t>
      </w:r>
      <w:r>
        <w:rPr>
          <w:rFonts w:hint="eastAsia" w:ascii="仿宋_GB2312" w:hAnsi="Times New Roman" w:eastAsia="仿宋_GB2312" w:cs="Times New Roman"/>
          <w:sz w:val="32"/>
          <w:szCs w:val="32"/>
        </w:rPr>
        <w:t>，其中教学科研、行政用房面积11.55万</w:t>
      </w:r>
      <w:r>
        <w:rPr>
          <w:rFonts w:ascii="仿宋_GB2312" w:hAnsi="Times New Roman" w:eastAsia="仿宋_GB2312" w:cs="Times New Roman"/>
          <w:sz w:val="32"/>
          <w:szCs w:val="32"/>
        </w:rPr>
        <w:t>m²</w:t>
      </w:r>
      <w:r>
        <w:rPr>
          <w:rFonts w:hint="eastAsia" w:ascii="仿宋_GB2312" w:hAnsi="Times New Roman" w:eastAsia="仿宋_GB2312" w:cs="Times New Roman"/>
          <w:sz w:val="32"/>
          <w:szCs w:val="32"/>
        </w:rPr>
        <w:t>，固定资产6.45亿元，教学设备8240.50万元，纸质图书89.54万册。2019-2020学年度，学校教学仪器设备新增1815.4万元。新建3D打印实验室、科学探究实验室、航天实验室、网络综合布线实验室、百艺工坊等11个实验实训室，涵盖了师范生职业技能、学前、自然科学、计算机、体育素质、STEAM课程和高职专业群实验实训。</w:t>
      </w:r>
    </w:p>
    <w:p>
      <w:pPr>
        <w:pageBreakBefore w:val="0"/>
        <w:kinsoku/>
        <w:wordWrap/>
        <w:overflowPunct/>
        <w:topLinePunct w:val="0"/>
        <w:autoSpaceDE/>
        <w:autoSpaceDN/>
        <w:bidi w:val="0"/>
        <w:spacing w:line="560" w:lineRule="exact"/>
        <w:ind w:firstLine="480"/>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表1-</w:t>
      </w:r>
      <w:r>
        <w:rPr>
          <w:rFonts w:ascii="仿宋_GB2312" w:hAnsi="Times New Roman" w:eastAsia="仿宋_GB2312" w:cs="Times New Roman"/>
          <w:b/>
          <w:bCs/>
          <w:sz w:val="32"/>
          <w:szCs w:val="32"/>
        </w:rPr>
        <w:t xml:space="preserve">2 </w:t>
      </w:r>
      <w:r>
        <w:rPr>
          <w:rFonts w:hint="eastAsia" w:ascii="仿宋_GB2312" w:hAnsi="Times New Roman" w:eastAsia="仿宋_GB2312" w:cs="Times New Roman"/>
          <w:b/>
          <w:bCs/>
          <w:sz w:val="32"/>
          <w:szCs w:val="32"/>
        </w:rPr>
        <w:t>办学条件表</w:t>
      </w:r>
    </w:p>
    <w:tbl>
      <w:tblPr>
        <w:tblStyle w:val="10"/>
        <w:tblW w:w="8565" w:type="dxa"/>
        <w:jc w:val="center"/>
        <w:tblLayout w:type="fixed"/>
        <w:tblCellMar>
          <w:top w:w="0" w:type="dxa"/>
          <w:left w:w="108" w:type="dxa"/>
          <w:bottom w:w="0" w:type="dxa"/>
          <w:right w:w="108" w:type="dxa"/>
        </w:tblCellMar>
      </w:tblPr>
      <w:tblGrid>
        <w:gridCol w:w="785"/>
        <w:gridCol w:w="4973"/>
        <w:gridCol w:w="1131"/>
        <w:gridCol w:w="1676"/>
      </w:tblGrid>
      <w:tr>
        <w:tblPrEx>
          <w:tblCellMar>
            <w:top w:w="0" w:type="dxa"/>
            <w:left w:w="108" w:type="dxa"/>
            <w:bottom w:w="0" w:type="dxa"/>
            <w:right w:w="108" w:type="dxa"/>
          </w:tblCellMar>
        </w:tblPrEx>
        <w:trPr>
          <w:trHeight w:val="432" w:hRule="atLeast"/>
          <w:jc w:val="center"/>
        </w:trPr>
        <w:tc>
          <w:tcPr>
            <w:tcW w:w="785"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ascii="仿宋_GB2312" w:hAnsi="仿宋_GB2312" w:eastAsia="仿宋_GB2312" w:cs="仿宋_GB2312"/>
                <w:b/>
                <w:color w:val="000000"/>
                <w:kern w:val="0"/>
                <w:sz w:val="28"/>
                <w:szCs w:val="28"/>
              </w:rPr>
              <w:t>序号</w:t>
            </w:r>
          </w:p>
        </w:tc>
        <w:tc>
          <w:tcPr>
            <w:tcW w:w="4973" w:type="dxa"/>
            <w:tcBorders>
              <w:top w:val="single" w:color="auto" w:sz="4" w:space="0"/>
              <w:left w:val="nil"/>
              <w:bottom w:val="single" w:color="auto" w:sz="4" w:space="0"/>
              <w:right w:val="single" w:color="auto" w:sz="4" w:space="0"/>
            </w:tcBorders>
            <w:shd w:val="clear" w:color="auto" w:fill="FFFFFF" w:themeFill="background1"/>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指标</w:t>
            </w:r>
          </w:p>
        </w:tc>
        <w:tc>
          <w:tcPr>
            <w:tcW w:w="1131" w:type="dxa"/>
            <w:tcBorders>
              <w:top w:val="single" w:color="auto" w:sz="4" w:space="0"/>
              <w:left w:val="nil"/>
              <w:bottom w:val="single" w:color="auto" w:sz="4" w:space="0"/>
              <w:right w:val="single" w:color="auto" w:sz="4" w:space="0"/>
            </w:tcBorders>
            <w:shd w:val="clear" w:color="auto" w:fill="FFFFFF" w:themeFill="background1"/>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单位</w:t>
            </w:r>
          </w:p>
        </w:tc>
        <w:tc>
          <w:tcPr>
            <w:tcW w:w="1676" w:type="dxa"/>
            <w:tcBorders>
              <w:top w:val="single" w:color="auto" w:sz="4" w:space="0"/>
              <w:left w:val="nil"/>
              <w:bottom w:val="single" w:color="auto" w:sz="4" w:space="0"/>
              <w:right w:val="single" w:color="auto" w:sz="4" w:space="0"/>
            </w:tcBorders>
            <w:shd w:val="clear" w:color="auto" w:fill="FFFFFF" w:themeFill="background1"/>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2020年</w:t>
            </w:r>
          </w:p>
        </w:tc>
      </w:tr>
      <w:tr>
        <w:tblPrEx>
          <w:tblCellMar>
            <w:top w:w="0" w:type="dxa"/>
            <w:left w:w="108" w:type="dxa"/>
            <w:bottom w:w="0" w:type="dxa"/>
            <w:right w:w="108" w:type="dxa"/>
          </w:tblCellMar>
        </w:tblPrEx>
        <w:trPr>
          <w:trHeight w:val="735" w:hRule="atLeast"/>
          <w:jc w:val="center"/>
        </w:trPr>
        <w:tc>
          <w:tcPr>
            <w:tcW w:w="785" w:type="dxa"/>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1</w:t>
            </w:r>
          </w:p>
        </w:tc>
        <w:tc>
          <w:tcPr>
            <w:tcW w:w="4973"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生均教学科研仪器设备值</w:t>
            </w:r>
          </w:p>
        </w:tc>
        <w:tc>
          <w:tcPr>
            <w:tcW w:w="1131"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元/生</w:t>
            </w:r>
          </w:p>
        </w:tc>
        <w:tc>
          <w:tcPr>
            <w:tcW w:w="1676"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13178.5</w:t>
            </w:r>
          </w:p>
        </w:tc>
      </w:tr>
      <w:tr>
        <w:tblPrEx>
          <w:tblCellMar>
            <w:top w:w="0" w:type="dxa"/>
            <w:left w:w="108" w:type="dxa"/>
            <w:bottom w:w="0" w:type="dxa"/>
            <w:right w:w="108" w:type="dxa"/>
          </w:tblCellMar>
        </w:tblPrEx>
        <w:trPr>
          <w:trHeight w:val="570" w:hRule="atLeast"/>
          <w:jc w:val="center"/>
        </w:trPr>
        <w:tc>
          <w:tcPr>
            <w:tcW w:w="785" w:type="dxa"/>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2</w:t>
            </w:r>
          </w:p>
        </w:tc>
        <w:tc>
          <w:tcPr>
            <w:tcW w:w="4973"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生均教学及辅助、行政办公用房面积</w:t>
            </w:r>
          </w:p>
        </w:tc>
        <w:tc>
          <w:tcPr>
            <w:tcW w:w="1131"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m</w:t>
            </w:r>
            <w:r>
              <w:rPr>
                <w:rFonts w:hint="eastAsia" w:ascii="仿宋_GB2312" w:hAnsi="仿宋_GB2312" w:eastAsia="仿宋_GB2312" w:cs="仿宋_GB2312"/>
                <w:kern w:val="0"/>
                <w:sz w:val="28"/>
                <w:szCs w:val="28"/>
                <w:vertAlign w:val="superscript"/>
              </w:rPr>
              <w:t>2</w:t>
            </w:r>
            <w:r>
              <w:rPr>
                <w:rFonts w:hint="eastAsia" w:ascii="仿宋_GB2312" w:hAnsi="仿宋_GB2312" w:eastAsia="仿宋_GB2312" w:cs="仿宋_GB2312"/>
                <w:kern w:val="0"/>
                <w:sz w:val="28"/>
                <w:szCs w:val="28"/>
              </w:rPr>
              <w:t>/生</w:t>
            </w:r>
          </w:p>
        </w:tc>
        <w:tc>
          <w:tcPr>
            <w:tcW w:w="1676"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18.46</w:t>
            </w:r>
          </w:p>
        </w:tc>
      </w:tr>
    </w:tbl>
    <w:p>
      <w:pPr>
        <w:pStyle w:val="3"/>
        <w:pageBreakBefore w:val="0"/>
        <w:kinsoku/>
        <w:wordWrap/>
        <w:overflowPunct/>
        <w:topLinePunct w:val="0"/>
        <w:autoSpaceDE/>
        <w:autoSpaceDN/>
        <w:bidi w:val="0"/>
        <w:spacing w:before="0" w:after="0" w:line="560" w:lineRule="exact"/>
        <w:ind w:firstLine="643" w:firstLineChars="200"/>
        <w:rPr>
          <w:rFonts w:ascii="仿宋_GB2312" w:hAnsi="仿宋_GB2312" w:eastAsia="仿宋_GB2312" w:cs="仿宋_GB2312"/>
        </w:rPr>
      </w:pPr>
      <w:bookmarkStart w:id="26" w:name="_Toc10397"/>
      <w:r>
        <w:rPr>
          <w:rFonts w:hint="eastAsia" w:ascii="仿宋_GB2312" w:hAnsi="仿宋_GB2312" w:eastAsia="仿宋_GB2312" w:cs="仿宋_GB2312"/>
        </w:rPr>
        <w:t>（七）办学经费</w:t>
      </w:r>
      <w:bookmarkEnd w:id="26"/>
    </w:p>
    <w:p>
      <w:pPr>
        <w:pageBreakBefore w:val="0"/>
        <w:kinsoku/>
        <w:wordWrap/>
        <w:overflowPunct/>
        <w:topLinePunct w:val="0"/>
        <w:autoSpaceDE/>
        <w:autoSpaceDN/>
        <w:bidi w:val="0"/>
        <w:spacing w:line="560" w:lineRule="exact"/>
        <w:ind w:firstLine="640" w:firstLineChars="200"/>
        <w:rPr>
          <w:rFonts w:ascii="楷体_GB2312" w:hAnsi="仿宋" w:eastAsia="楷体_GB2312" w:cs="仿宋"/>
          <w:bCs/>
          <w:color w:val="000000" w:themeColor="text1"/>
          <w:sz w:val="32"/>
          <w:szCs w:val="32"/>
          <w14:textFill>
            <w14:solidFill>
              <w14:schemeClr w14:val="tx1"/>
            </w14:solidFill>
          </w14:textFill>
        </w:rPr>
      </w:pPr>
      <w:r>
        <w:rPr>
          <w:rFonts w:hint="eastAsia" w:ascii="楷体_GB2312" w:hAnsi="仿宋" w:eastAsia="楷体_GB2312" w:cs="仿宋"/>
          <w:bCs/>
          <w:color w:val="000000" w:themeColor="text1"/>
          <w:sz w:val="32"/>
          <w:szCs w:val="32"/>
          <w14:textFill>
            <w14:solidFill>
              <w14:schemeClr w14:val="tx1"/>
            </w14:solidFill>
          </w14:textFill>
        </w:rPr>
        <w:t>1.办学经费总收入及其构成</w:t>
      </w:r>
    </w:p>
    <w:p>
      <w:pPr>
        <w:pageBreakBefore w:val="0"/>
        <w:kinsoku/>
        <w:wordWrap/>
        <w:overflowPunct/>
        <w:topLinePunct w:val="0"/>
        <w:autoSpaceDE/>
        <w:autoSpaceDN/>
        <w:bidi w:val="0"/>
        <w:spacing w:line="560" w:lineRule="exact"/>
        <w:ind w:firstLine="48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2019年度，学校办学经费总收入17600.67万元，其中财政经常性补助收入10777.03万元，中央地方财政专项投入2213.93万元，学费收入3039.53万元，其他收入1570.18万元。</w:t>
      </w:r>
    </w:p>
    <w:tbl>
      <w:tblPr>
        <w:tblStyle w:val="10"/>
        <w:tblpPr w:leftFromText="180" w:rightFromText="180" w:vertAnchor="text" w:horzAnchor="page" w:tblpX="2382" w:tblpY="809"/>
        <w:tblOverlap w:val="never"/>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490"/>
        <w:gridCol w:w="1532"/>
        <w:gridCol w:w="1221"/>
        <w:gridCol w:w="1216"/>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b/>
                <w:bCs/>
                <w:sz w:val="24"/>
              </w:rPr>
            </w:pPr>
            <w:r>
              <w:rPr>
                <w:rFonts w:hint="eastAsia" w:ascii="仿宋_GB2312" w:eastAsia="仿宋_GB2312"/>
                <w:b/>
                <w:bCs/>
                <w:sz w:val="24"/>
              </w:rPr>
              <w:t>项   目</w:t>
            </w:r>
          </w:p>
        </w:tc>
        <w:tc>
          <w:tcPr>
            <w:tcW w:w="1490"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b/>
                <w:bCs/>
                <w:sz w:val="24"/>
              </w:rPr>
            </w:pPr>
            <w:r>
              <w:rPr>
                <w:rFonts w:hint="eastAsia" w:ascii="仿宋_GB2312" w:eastAsia="仿宋_GB2312"/>
                <w:b/>
                <w:bCs/>
                <w:sz w:val="24"/>
              </w:rPr>
              <w:t>财政经常性补助收入</w:t>
            </w:r>
          </w:p>
        </w:tc>
        <w:tc>
          <w:tcPr>
            <w:tcW w:w="1532"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b/>
                <w:bCs/>
                <w:sz w:val="24"/>
              </w:rPr>
            </w:pPr>
            <w:r>
              <w:rPr>
                <w:rFonts w:hint="eastAsia" w:ascii="仿宋_GB2312" w:eastAsia="仿宋_GB2312"/>
                <w:b/>
                <w:bCs/>
                <w:sz w:val="24"/>
              </w:rPr>
              <w:t>中</w:t>
            </w:r>
            <w:r>
              <w:rPr>
                <w:rFonts w:ascii="仿宋_GB2312" w:eastAsia="仿宋_GB2312"/>
                <w:b/>
                <w:bCs/>
                <w:sz w:val="24"/>
              </w:rPr>
              <w:t>央</w:t>
            </w:r>
            <w:r>
              <w:rPr>
                <w:rFonts w:hint="eastAsia" w:ascii="仿宋_GB2312" w:eastAsia="仿宋_GB2312"/>
                <w:b/>
                <w:bCs/>
                <w:sz w:val="24"/>
              </w:rPr>
              <w:t>地方财政专项收入</w:t>
            </w:r>
          </w:p>
        </w:tc>
        <w:tc>
          <w:tcPr>
            <w:tcW w:w="1221"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b/>
                <w:bCs/>
                <w:sz w:val="24"/>
              </w:rPr>
            </w:pPr>
            <w:r>
              <w:rPr>
                <w:rFonts w:hint="eastAsia" w:ascii="仿宋_GB2312" w:eastAsia="仿宋_GB2312"/>
                <w:b/>
                <w:bCs/>
                <w:sz w:val="24"/>
              </w:rPr>
              <w:t>学费收入</w:t>
            </w:r>
          </w:p>
        </w:tc>
        <w:tc>
          <w:tcPr>
            <w:tcW w:w="1216"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b/>
                <w:bCs/>
                <w:sz w:val="24"/>
              </w:rPr>
            </w:pPr>
            <w:r>
              <w:rPr>
                <w:rFonts w:hint="eastAsia" w:ascii="仿宋_GB2312" w:eastAsia="仿宋_GB2312"/>
                <w:b/>
                <w:bCs/>
                <w:sz w:val="24"/>
              </w:rPr>
              <w:t>其他收入</w:t>
            </w:r>
          </w:p>
        </w:tc>
        <w:tc>
          <w:tcPr>
            <w:tcW w:w="1248"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b/>
                <w:bCs/>
                <w:sz w:val="24"/>
              </w:rPr>
            </w:pPr>
            <w:r>
              <w:rPr>
                <w:rFonts w:hint="eastAsia" w:ascii="仿宋_GB2312"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596" w:type="dxa"/>
            <w:shd w:val="clear" w:color="auto" w:fill="auto"/>
          </w:tcPr>
          <w:p>
            <w:pPr>
              <w:pageBreakBefore w:val="0"/>
              <w:kinsoku/>
              <w:wordWrap/>
              <w:overflowPunct/>
              <w:topLinePunct w:val="0"/>
              <w:autoSpaceDE/>
              <w:autoSpaceDN/>
              <w:bidi w:val="0"/>
              <w:spacing w:line="560" w:lineRule="exact"/>
              <w:rPr>
                <w:rFonts w:ascii="仿宋_GB2312" w:eastAsia="仿宋_GB2312"/>
                <w:sz w:val="24"/>
              </w:rPr>
            </w:pPr>
            <w:r>
              <w:rPr>
                <w:rFonts w:hint="eastAsia" w:ascii="仿宋_GB2312" w:eastAsia="仿宋_GB2312"/>
                <w:sz w:val="24"/>
              </w:rPr>
              <w:t>金额(万元)</w:t>
            </w:r>
          </w:p>
        </w:tc>
        <w:tc>
          <w:tcPr>
            <w:tcW w:w="1490"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 w:val="24"/>
              </w:rPr>
            </w:pPr>
            <w:r>
              <w:rPr>
                <w:rFonts w:ascii="仿宋_GB2312" w:eastAsia="仿宋_GB2312"/>
                <w:sz w:val="24"/>
              </w:rPr>
              <w:t>10777.03</w:t>
            </w:r>
          </w:p>
        </w:tc>
        <w:tc>
          <w:tcPr>
            <w:tcW w:w="1532"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 w:val="24"/>
              </w:rPr>
            </w:pPr>
            <w:r>
              <w:rPr>
                <w:rFonts w:ascii="仿宋_GB2312" w:eastAsia="仿宋_GB2312"/>
                <w:sz w:val="24"/>
              </w:rPr>
              <w:t>2213.93</w:t>
            </w:r>
          </w:p>
        </w:tc>
        <w:tc>
          <w:tcPr>
            <w:tcW w:w="1221"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 w:val="24"/>
              </w:rPr>
            </w:pPr>
            <w:r>
              <w:rPr>
                <w:rFonts w:ascii="仿宋_GB2312" w:eastAsia="仿宋_GB2312"/>
                <w:sz w:val="24"/>
              </w:rPr>
              <w:t>3039.53</w:t>
            </w:r>
          </w:p>
        </w:tc>
        <w:tc>
          <w:tcPr>
            <w:tcW w:w="1216"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 w:val="24"/>
              </w:rPr>
            </w:pPr>
            <w:r>
              <w:rPr>
                <w:rFonts w:ascii="仿宋_GB2312" w:eastAsia="仿宋_GB2312"/>
                <w:sz w:val="24"/>
              </w:rPr>
              <w:t>1570.18</w:t>
            </w:r>
          </w:p>
        </w:tc>
        <w:tc>
          <w:tcPr>
            <w:tcW w:w="1248"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 w:val="24"/>
              </w:rPr>
            </w:pPr>
            <w:r>
              <w:rPr>
                <w:rFonts w:ascii="仿宋_GB2312" w:eastAsia="仿宋_GB2312"/>
                <w:sz w:val="24"/>
              </w:rPr>
              <w:t>17600.67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596" w:type="dxa"/>
            <w:shd w:val="clear" w:color="auto" w:fill="auto"/>
          </w:tcPr>
          <w:p>
            <w:pPr>
              <w:pageBreakBefore w:val="0"/>
              <w:kinsoku/>
              <w:wordWrap/>
              <w:overflowPunct/>
              <w:topLinePunct w:val="0"/>
              <w:autoSpaceDE/>
              <w:autoSpaceDN/>
              <w:bidi w:val="0"/>
              <w:spacing w:line="560" w:lineRule="exact"/>
              <w:rPr>
                <w:rFonts w:ascii="仿宋_GB2312" w:eastAsia="仿宋_GB2312"/>
                <w:sz w:val="24"/>
              </w:rPr>
            </w:pPr>
            <w:r>
              <w:rPr>
                <w:rFonts w:hint="eastAsia" w:ascii="仿宋_GB2312" w:eastAsia="仿宋_GB2312"/>
                <w:sz w:val="24"/>
              </w:rPr>
              <w:t>所占比例（%）</w:t>
            </w:r>
          </w:p>
        </w:tc>
        <w:tc>
          <w:tcPr>
            <w:tcW w:w="1490"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 w:val="24"/>
              </w:rPr>
            </w:pPr>
            <w:r>
              <w:rPr>
                <w:rFonts w:ascii="仿宋_GB2312" w:eastAsia="仿宋_GB2312"/>
                <w:sz w:val="24"/>
              </w:rPr>
              <w:t>61.23%</w:t>
            </w:r>
          </w:p>
        </w:tc>
        <w:tc>
          <w:tcPr>
            <w:tcW w:w="1532"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 w:val="24"/>
              </w:rPr>
            </w:pPr>
            <w:r>
              <w:rPr>
                <w:rFonts w:ascii="仿宋_GB2312" w:eastAsia="仿宋_GB2312"/>
                <w:sz w:val="24"/>
              </w:rPr>
              <w:t>12.58%</w:t>
            </w:r>
          </w:p>
        </w:tc>
        <w:tc>
          <w:tcPr>
            <w:tcW w:w="1221"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 w:val="24"/>
              </w:rPr>
            </w:pPr>
            <w:r>
              <w:rPr>
                <w:rFonts w:ascii="仿宋_GB2312" w:eastAsia="仿宋_GB2312"/>
                <w:sz w:val="24"/>
              </w:rPr>
              <w:t>17.27%</w:t>
            </w:r>
          </w:p>
        </w:tc>
        <w:tc>
          <w:tcPr>
            <w:tcW w:w="1216"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 w:val="24"/>
              </w:rPr>
            </w:pPr>
            <w:r>
              <w:rPr>
                <w:rFonts w:ascii="仿宋_GB2312" w:eastAsia="仿宋_GB2312"/>
                <w:sz w:val="24"/>
              </w:rPr>
              <w:t>8.92%</w:t>
            </w:r>
          </w:p>
        </w:tc>
        <w:tc>
          <w:tcPr>
            <w:tcW w:w="1248" w:type="dxa"/>
            <w:shd w:val="clear" w:color="auto" w:fill="auto"/>
          </w:tcPr>
          <w:p>
            <w:pPr>
              <w:pageBreakBefore w:val="0"/>
              <w:kinsoku/>
              <w:wordWrap/>
              <w:overflowPunct/>
              <w:topLinePunct w:val="0"/>
              <w:autoSpaceDE/>
              <w:autoSpaceDN/>
              <w:bidi w:val="0"/>
              <w:spacing w:line="560" w:lineRule="exact"/>
              <w:ind w:firstLine="480" w:firstLineChars="200"/>
              <w:jc w:val="center"/>
              <w:rPr>
                <w:rFonts w:ascii="仿宋_GB2312" w:eastAsia="仿宋_GB2312"/>
                <w:sz w:val="24"/>
              </w:rPr>
            </w:pPr>
            <w:r>
              <w:rPr>
                <w:rFonts w:hint="eastAsia" w:ascii="仿宋_GB2312" w:eastAsia="仿宋_GB2312"/>
                <w:sz w:val="24"/>
              </w:rPr>
              <w:t>100%</w:t>
            </w:r>
          </w:p>
        </w:tc>
      </w:tr>
    </w:tbl>
    <w:p>
      <w:pPr>
        <w:pageBreakBefore w:val="0"/>
        <w:kinsoku/>
        <w:wordWrap/>
        <w:overflowPunct/>
        <w:topLinePunct w:val="0"/>
        <w:autoSpaceDE/>
        <w:autoSpaceDN/>
        <w:bidi w:val="0"/>
        <w:spacing w:line="560" w:lineRule="exact"/>
        <w:ind w:firstLine="480"/>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表1-3</w:t>
      </w:r>
      <w:r>
        <w:rPr>
          <w:rFonts w:ascii="仿宋_GB2312" w:hAnsi="Times New Roman" w:eastAsia="仿宋_GB2312" w:cs="Times New Roman"/>
          <w:b/>
          <w:bCs/>
          <w:sz w:val="32"/>
          <w:szCs w:val="32"/>
        </w:rPr>
        <w:t xml:space="preserve"> </w:t>
      </w:r>
      <w:r>
        <w:rPr>
          <w:rFonts w:hint="eastAsia" w:ascii="仿宋_GB2312" w:hAnsi="Times New Roman" w:eastAsia="仿宋_GB2312" w:cs="Times New Roman"/>
          <w:b/>
          <w:bCs/>
          <w:sz w:val="32"/>
          <w:szCs w:val="32"/>
        </w:rPr>
        <w:t>办学经费总收入及其构成表</w:t>
      </w:r>
    </w:p>
    <w:p>
      <w:pPr>
        <w:pageBreakBefore w:val="0"/>
        <w:kinsoku/>
        <w:wordWrap/>
        <w:overflowPunct/>
        <w:topLinePunct w:val="0"/>
        <w:autoSpaceDE/>
        <w:autoSpaceDN/>
        <w:bidi w:val="0"/>
        <w:spacing w:line="560" w:lineRule="exact"/>
        <w:ind w:firstLine="640" w:firstLineChars="200"/>
        <w:rPr>
          <w:rFonts w:ascii="楷体_GB2312" w:hAnsi="仿宋" w:eastAsia="楷体_GB2312" w:cs="仿宋"/>
          <w:bCs/>
          <w:color w:val="000000" w:themeColor="text1"/>
          <w:sz w:val="32"/>
          <w:szCs w:val="32"/>
          <w14:textFill>
            <w14:solidFill>
              <w14:schemeClr w14:val="tx1"/>
            </w14:solidFill>
          </w14:textFill>
        </w:rPr>
      </w:pPr>
      <w:r>
        <w:rPr>
          <w:rFonts w:hint="eastAsia" w:ascii="楷体_GB2312" w:hAnsi="仿宋" w:eastAsia="楷体_GB2312" w:cs="仿宋"/>
          <w:bCs/>
          <w:color w:val="000000" w:themeColor="text1"/>
          <w:sz w:val="32"/>
          <w:szCs w:val="32"/>
          <w14:textFill>
            <w14:solidFill>
              <w14:schemeClr w14:val="tx1"/>
            </w14:solidFill>
          </w14:textFill>
        </w:rPr>
        <w:t>2.办学经费总支出及其构成</w:t>
      </w:r>
    </w:p>
    <w:p>
      <w:pPr>
        <w:pageBreakBefore w:val="0"/>
        <w:kinsoku/>
        <w:wordWrap/>
        <w:overflowPunct/>
        <w:topLinePunct w:val="0"/>
        <w:autoSpaceDE/>
        <w:autoSpaceDN/>
        <w:bidi w:val="0"/>
        <w:spacing w:line="560" w:lineRule="exact"/>
        <w:ind w:firstLine="48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度，学校办学经费总支出19366.05万元，其中基础设施建设支出2291.01万元，设备采购支出2446.35万元，日常教学经费支出1008.24万元，教学改革及研究支出75.92万元，师资建设支出100.19万元，图书购置支出90.00万元，其他支出13354.34万元。</w:t>
      </w:r>
    </w:p>
    <w:p>
      <w:pPr>
        <w:pageBreakBefore w:val="0"/>
        <w:kinsoku/>
        <w:wordWrap/>
        <w:overflowPunct/>
        <w:topLinePunct w:val="0"/>
        <w:autoSpaceDE/>
        <w:autoSpaceDN/>
        <w:bidi w:val="0"/>
        <w:spacing w:line="560" w:lineRule="exact"/>
        <w:ind w:firstLine="480"/>
        <w:jc w:val="center"/>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表1-4</w:t>
      </w:r>
      <w:r>
        <w:rPr>
          <w:rFonts w:ascii="仿宋_GB2312" w:hAnsi="Times New Roman" w:eastAsia="仿宋_GB2312" w:cs="Times New Roman"/>
          <w:b/>
          <w:bCs/>
          <w:sz w:val="32"/>
          <w:szCs w:val="32"/>
        </w:rPr>
        <w:t xml:space="preserve"> </w:t>
      </w:r>
      <w:r>
        <w:rPr>
          <w:rFonts w:hint="eastAsia" w:ascii="仿宋_GB2312" w:hAnsi="Times New Roman" w:eastAsia="仿宋_GB2312" w:cs="Times New Roman"/>
          <w:b/>
          <w:bCs/>
          <w:sz w:val="32"/>
          <w:szCs w:val="32"/>
        </w:rPr>
        <w:t>办学经费总支出及其构成表</w:t>
      </w:r>
    </w:p>
    <w:tbl>
      <w:tblPr>
        <w:tblStyle w:val="10"/>
        <w:tblpPr w:leftFromText="180" w:rightFromText="180" w:vertAnchor="text" w:horzAnchor="margin" w:tblpY="149"/>
        <w:tblOverlap w:val="never"/>
        <w:tblW w:w="9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953"/>
        <w:gridCol w:w="1072"/>
        <w:gridCol w:w="996"/>
        <w:gridCol w:w="857"/>
        <w:gridCol w:w="1125"/>
        <w:gridCol w:w="836"/>
        <w:gridCol w:w="1291"/>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b/>
                <w:bCs/>
                <w:sz w:val="21"/>
                <w:szCs w:val="21"/>
              </w:rPr>
            </w:pPr>
            <w:r>
              <w:rPr>
                <w:rFonts w:hint="eastAsia" w:ascii="仿宋_GB2312" w:eastAsia="仿宋_GB2312"/>
                <w:b/>
                <w:bCs/>
                <w:sz w:val="21"/>
                <w:szCs w:val="21"/>
              </w:rPr>
              <w:t>项目</w:t>
            </w:r>
          </w:p>
        </w:tc>
        <w:tc>
          <w:tcPr>
            <w:tcW w:w="953"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b/>
                <w:bCs/>
                <w:sz w:val="21"/>
                <w:szCs w:val="21"/>
              </w:rPr>
            </w:pPr>
            <w:r>
              <w:rPr>
                <w:rFonts w:hint="eastAsia" w:ascii="仿宋_GB2312" w:eastAsia="仿宋_GB2312"/>
                <w:b/>
                <w:bCs/>
                <w:sz w:val="21"/>
                <w:szCs w:val="21"/>
              </w:rPr>
              <w:t>基础设施建设</w:t>
            </w:r>
          </w:p>
        </w:tc>
        <w:tc>
          <w:tcPr>
            <w:tcW w:w="1072"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b/>
                <w:bCs/>
                <w:sz w:val="21"/>
                <w:szCs w:val="21"/>
              </w:rPr>
            </w:pPr>
            <w:r>
              <w:rPr>
                <w:rFonts w:hint="eastAsia" w:ascii="仿宋_GB2312" w:eastAsia="仿宋_GB2312"/>
                <w:b/>
                <w:bCs/>
                <w:sz w:val="21"/>
                <w:szCs w:val="21"/>
              </w:rPr>
              <w:t>设备采购</w:t>
            </w:r>
          </w:p>
        </w:tc>
        <w:tc>
          <w:tcPr>
            <w:tcW w:w="996"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b/>
                <w:bCs/>
                <w:sz w:val="21"/>
                <w:szCs w:val="21"/>
              </w:rPr>
            </w:pPr>
            <w:r>
              <w:rPr>
                <w:rFonts w:hint="eastAsia" w:ascii="仿宋_GB2312" w:eastAsia="仿宋_GB2312"/>
                <w:b/>
                <w:bCs/>
                <w:sz w:val="21"/>
                <w:szCs w:val="21"/>
              </w:rPr>
              <w:t>日常教学经费</w:t>
            </w:r>
          </w:p>
        </w:tc>
        <w:tc>
          <w:tcPr>
            <w:tcW w:w="857"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b/>
                <w:bCs/>
                <w:sz w:val="21"/>
                <w:szCs w:val="21"/>
              </w:rPr>
            </w:pPr>
            <w:r>
              <w:rPr>
                <w:rFonts w:hint="eastAsia" w:ascii="仿宋_GB2312" w:eastAsia="仿宋_GB2312"/>
                <w:b/>
                <w:bCs/>
                <w:sz w:val="21"/>
                <w:szCs w:val="21"/>
              </w:rPr>
              <w:t>教学改革研究</w:t>
            </w:r>
          </w:p>
        </w:tc>
        <w:tc>
          <w:tcPr>
            <w:tcW w:w="1125"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b/>
                <w:bCs/>
                <w:sz w:val="21"/>
                <w:szCs w:val="21"/>
              </w:rPr>
            </w:pPr>
            <w:r>
              <w:rPr>
                <w:rFonts w:hint="eastAsia" w:ascii="仿宋_GB2312" w:eastAsia="仿宋_GB2312"/>
                <w:b/>
                <w:bCs/>
                <w:sz w:val="21"/>
                <w:szCs w:val="21"/>
              </w:rPr>
              <w:t>师资建设</w:t>
            </w:r>
          </w:p>
        </w:tc>
        <w:tc>
          <w:tcPr>
            <w:tcW w:w="836"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b/>
                <w:bCs/>
                <w:sz w:val="21"/>
                <w:szCs w:val="21"/>
              </w:rPr>
            </w:pPr>
            <w:r>
              <w:rPr>
                <w:rFonts w:hint="eastAsia" w:ascii="仿宋_GB2312" w:eastAsia="仿宋_GB2312"/>
                <w:b/>
                <w:bCs/>
                <w:sz w:val="21"/>
                <w:szCs w:val="21"/>
              </w:rPr>
              <w:t>图书购置</w:t>
            </w:r>
          </w:p>
        </w:tc>
        <w:tc>
          <w:tcPr>
            <w:tcW w:w="1291"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b/>
                <w:bCs/>
                <w:sz w:val="21"/>
                <w:szCs w:val="21"/>
              </w:rPr>
            </w:pPr>
            <w:r>
              <w:rPr>
                <w:rFonts w:hint="eastAsia" w:ascii="仿宋_GB2312" w:eastAsia="仿宋_GB2312"/>
                <w:b/>
                <w:bCs/>
                <w:sz w:val="21"/>
                <w:szCs w:val="21"/>
              </w:rPr>
              <w:t>其他支出</w:t>
            </w:r>
          </w:p>
        </w:tc>
        <w:tc>
          <w:tcPr>
            <w:tcW w:w="1141"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b/>
                <w:bCs/>
                <w:sz w:val="21"/>
                <w:szCs w:val="21"/>
              </w:rPr>
            </w:pPr>
            <w:r>
              <w:rPr>
                <w:rFonts w:hint="eastAsia" w:ascii="仿宋_GB2312" w:eastAsia="仿宋_GB2312"/>
                <w:b/>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090"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b/>
                <w:bCs/>
                <w:sz w:val="21"/>
                <w:szCs w:val="21"/>
              </w:rPr>
            </w:pPr>
            <w:r>
              <w:rPr>
                <w:rFonts w:hint="eastAsia" w:ascii="仿宋_GB2312" w:eastAsia="仿宋_GB2312"/>
                <w:b/>
                <w:bCs/>
                <w:sz w:val="21"/>
                <w:szCs w:val="21"/>
              </w:rPr>
              <w:t>金额(万元)</w:t>
            </w:r>
          </w:p>
        </w:tc>
        <w:tc>
          <w:tcPr>
            <w:tcW w:w="953"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Cs w:val="21"/>
              </w:rPr>
            </w:pPr>
            <w:r>
              <w:rPr>
                <w:rFonts w:ascii="仿宋_GB2312" w:eastAsia="仿宋_GB2312"/>
                <w:szCs w:val="21"/>
              </w:rPr>
              <w:t>2291.01</w:t>
            </w:r>
          </w:p>
        </w:tc>
        <w:tc>
          <w:tcPr>
            <w:tcW w:w="1072" w:type="dxa"/>
            <w:shd w:val="clear" w:color="auto" w:fill="auto"/>
          </w:tcPr>
          <w:p>
            <w:pPr>
              <w:pageBreakBefore w:val="0"/>
              <w:kinsoku/>
              <w:wordWrap/>
              <w:overflowPunct/>
              <w:topLinePunct w:val="0"/>
              <w:autoSpaceDE/>
              <w:autoSpaceDN/>
              <w:bidi w:val="0"/>
              <w:spacing w:line="560" w:lineRule="exact"/>
              <w:rPr>
                <w:rFonts w:ascii="仿宋_GB2312" w:eastAsia="仿宋_GB2312"/>
                <w:szCs w:val="21"/>
              </w:rPr>
            </w:pPr>
            <w:r>
              <w:rPr>
                <w:rFonts w:hint="eastAsia" w:ascii="仿宋_GB2312" w:eastAsia="仿宋_GB2312"/>
                <w:szCs w:val="21"/>
              </w:rPr>
              <w:t>2</w:t>
            </w:r>
            <w:r>
              <w:rPr>
                <w:rFonts w:ascii="仿宋_GB2312" w:eastAsia="仿宋_GB2312"/>
                <w:szCs w:val="21"/>
              </w:rPr>
              <w:t>446</w:t>
            </w:r>
            <w:r>
              <w:rPr>
                <w:rFonts w:hint="eastAsia" w:ascii="仿宋_GB2312" w:eastAsia="仿宋_GB2312"/>
                <w:szCs w:val="21"/>
              </w:rPr>
              <w:t>.</w:t>
            </w:r>
            <w:r>
              <w:rPr>
                <w:rFonts w:ascii="仿宋_GB2312" w:eastAsia="仿宋_GB2312"/>
                <w:szCs w:val="21"/>
              </w:rPr>
              <w:t>35</w:t>
            </w:r>
          </w:p>
        </w:tc>
        <w:tc>
          <w:tcPr>
            <w:tcW w:w="996"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Cs w:val="21"/>
              </w:rPr>
            </w:pPr>
            <w:r>
              <w:rPr>
                <w:rFonts w:ascii="仿宋_GB2312" w:eastAsia="仿宋_GB2312"/>
                <w:szCs w:val="21"/>
              </w:rPr>
              <w:t>1008.24</w:t>
            </w:r>
          </w:p>
        </w:tc>
        <w:tc>
          <w:tcPr>
            <w:tcW w:w="857"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Cs w:val="21"/>
              </w:rPr>
            </w:pPr>
            <w:r>
              <w:rPr>
                <w:rFonts w:ascii="仿宋_GB2312" w:eastAsia="仿宋_GB2312"/>
                <w:szCs w:val="21"/>
              </w:rPr>
              <w:t>75</w:t>
            </w:r>
            <w:r>
              <w:rPr>
                <w:rFonts w:hint="eastAsia" w:ascii="仿宋_GB2312" w:eastAsia="仿宋_GB2312"/>
                <w:szCs w:val="21"/>
              </w:rPr>
              <w:t>.</w:t>
            </w:r>
            <w:r>
              <w:rPr>
                <w:rFonts w:ascii="仿宋_GB2312" w:eastAsia="仿宋_GB2312"/>
                <w:szCs w:val="21"/>
              </w:rPr>
              <w:t>92</w:t>
            </w:r>
          </w:p>
        </w:tc>
        <w:tc>
          <w:tcPr>
            <w:tcW w:w="1125"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Cs w:val="21"/>
              </w:rPr>
            </w:pPr>
            <w:r>
              <w:rPr>
                <w:rFonts w:ascii="仿宋_GB2312" w:eastAsia="仿宋_GB2312"/>
                <w:szCs w:val="21"/>
              </w:rPr>
              <w:t>100.19</w:t>
            </w:r>
          </w:p>
        </w:tc>
        <w:tc>
          <w:tcPr>
            <w:tcW w:w="836"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Cs w:val="21"/>
              </w:rPr>
            </w:pPr>
            <w:r>
              <w:rPr>
                <w:rFonts w:ascii="仿宋_GB2312" w:eastAsia="仿宋_GB2312"/>
                <w:szCs w:val="21"/>
              </w:rPr>
              <w:t>90</w:t>
            </w:r>
            <w:r>
              <w:rPr>
                <w:rFonts w:hint="eastAsia" w:ascii="仿宋_GB2312" w:eastAsia="仿宋_GB2312"/>
                <w:szCs w:val="21"/>
              </w:rPr>
              <w:t>.00</w:t>
            </w:r>
          </w:p>
        </w:tc>
        <w:tc>
          <w:tcPr>
            <w:tcW w:w="1291"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Cs w:val="21"/>
              </w:rPr>
            </w:pPr>
            <w:r>
              <w:rPr>
                <w:rFonts w:ascii="仿宋_GB2312" w:eastAsia="仿宋_GB2312"/>
                <w:szCs w:val="21"/>
              </w:rPr>
              <w:t>13354.34</w:t>
            </w:r>
          </w:p>
        </w:tc>
        <w:tc>
          <w:tcPr>
            <w:tcW w:w="1141"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9</w:t>
            </w:r>
            <w:r>
              <w:rPr>
                <w:rFonts w:hint="eastAsia" w:ascii="仿宋_GB2312" w:eastAsia="仿宋_GB2312"/>
                <w:szCs w:val="21"/>
              </w:rPr>
              <w:t>3</w:t>
            </w:r>
            <w:r>
              <w:rPr>
                <w:rFonts w:ascii="仿宋_GB2312" w:eastAsia="仿宋_GB2312"/>
                <w:szCs w:val="21"/>
              </w:rPr>
              <w:t>66</w:t>
            </w:r>
            <w:r>
              <w:rPr>
                <w:rFonts w:hint="eastAsia" w:ascii="仿宋_GB2312" w:eastAsia="仿宋_GB2312"/>
                <w:szCs w:val="21"/>
              </w:rPr>
              <w:t>.</w:t>
            </w:r>
            <w:r>
              <w:rPr>
                <w:rFonts w:ascii="仿宋_GB2312" w:eastAsia="仿宋_GB2312"/>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b/>
                <w:bCs/>
                <w:sz w:val="21"/>
                <w:szCs w:val="21"/>
              </w:rPr>
            </w:pPr>
            <w:r>
              <w:rPr>
                <w:rFonts w:hint="eastAsia" w:ascii="仿宋_GB2312" w:eastAsia="仿宋_GB2312"/>
                <w:b/>
                <w:bCs/>
                <w:sz w:val="21"/>
                <w:szCs w:val="21"/>
              </w:rPr>
              <w:t>占比例</w:t>
            </w:r>
          </w:p>
        </w:tc>
        <w:tc>
          <w:tcPr>
            <w:tcW w:w="953"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Cs w:val="21"/>
              </w:rPr>
            </w:pPr>
            <w:r>
              <w:rPr>
                <w:rFonts w:ascii="仿宋_GB2312" w:eastAsia="仿宋_GB2312"/>
                <w:szCs w:val="21"/>
              </w:rPr>
              <w:t>11.83%</w:t>
            </w:r>
          </w:p>
        </w:tc>
        <w:tc>
          <w:tcPr>
            <w:tcW w:w="1072"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2.63%</w:t>
            </w:r>
          </w:p>
        </w:tc>
        <w:tc>
          <w:tcPr>
            <w:tcW w:w="996"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Cs w:val="21"/>
              </w:rPr>
            </w:pPr>
            <w:r>
              <w:rPr>
                <w:rFonts w:hint="eastAsia" w:ascii="仿宋_GB2312" w:eastAsia="仿宋_GB2312"/>
                <w:szCs w:val="21"/>
              </w:rPr>
              <w:t>5</w:t>
            </w:r>
            <w:r>
              <w:rPr>
                <w:rFonts w:ascii="仿宋_GB2312" w:eastAsia="仿宋_GB2312"/>
                <w:szCs w:val="21"/>
              </w:rPr>
              <w:t>.21%</w:t>
            </w:r>
          </w:p>
        </w:tc>
        <w:tc>
          <w:tcPr>
            <w:tcW w:w="857"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Cs w:val="21"/>
              </w:rPr>
            </w:pPr>
            <w:r>
              <w:rPr>
                <w:rFonts w:ascii="仿宋_GB2312" w:eastAsia="仿宋_GB2312"/>
                <w:szCs w:val="21"/>
              </w:rPr>
              <w:t>0.39%</w:t>
            </w:r>
          </w:p>
        </w:tc>
        <w:tc>
          <w:tcPr>
            <w:tcW w:w="1125"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Cs w:val="21"/>
              </w:rPr>
            </w:pPr>
            <w:r>
              <w:rPr>
                <w:rFonts w:ascii="仿宋_GB2312" w:eastAsia="仿宋_GB2312"/>
                <w:szCs w:val="21"/>
              </w:rPr>
              <w:t>0.52%</w:t>
            </w:r>
          </w:p>
        </w:tc>
        <w:tc>
          <w:tcPr>
            <w:tcW w:w="836"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Cs w:val="21"/>
              </w:rPr>
            </w:pPr>
            <w:r>
              <w:rPr>
                <w:rFonts w:ascii="仿宋_GB2312" w:eastAsia="仿宋_GB2312"/>
                <w:szCs w:val="21"/>
              </w:rPr>
              <w:t>0.46%</w:t>
            </w:r>
          </w:p>
        </w:tc>
        <w:tc>
          <w:tcPr>
            <w:tcW w:w="1291"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Cs w:val="21"/>
              </w:rPr>
            </w:pPr>
            <w:r>
              <w:rPr>
                <w:rFonts w:ascii="仿宋_GB2312" w:eastAsia="仿宋_GB2312"/>
                <w:szCs w:val="21"/>
              </w:rPr>
              <w:t>68.96%</w:t>
            </w:r>
          </w:p>
        </w:tc>
        <w:tc>
          <w:tcPr>
            <w:tcW w:w="1141" w:type="dxa"/>
            <w:shd w:val="clear" w:color="auto" w:fill="auto"/>
          </w:tcPr>
          <w:p>
            <w:pPr>
              <w:pageBreakBefore w:val="0"/>
              <w:kinsoku/>
              <w:wordWrap/>
              <w:overflowPunct/>
              <w:topLinePunct w:val="0"/>
              <w:autoSpaceDE/>
              <w:autoSpaceDN/>
              <w:bidi w:val="0"/>
              <w:spacing w:line="560" w:lineRule="exact"/>
              <w:jc w:val="center"/>
              <w:rPr>
                <w:rFonts w:ascii="仿宋_GB2312" w:eastAsia="仿宋_GB2312"/>
                <w:szCs w:val="21"/>
              </w:rPr>
            </w:pPr>
            <w:r>
              <w:rPr>
                <w:rFonts w:hint="eastAsia" w:ascii="仿宋_GB2312" w:eastAsia="仿宋_GB2312"/>
                <w:szCs w:val="21"/>
              </w:rPr>
              <w:t>100%</w:t>
            </w:r>
          </w:p>
        </w:tc>
      </w:tr>
    </w:tbl>
    <w:p>
      <w:pPr>
        <w:pStyle w:val="3"/>
        <w:pageBreakBefore w:val="0"/>
        <w:kinsoku/>
        <w:wordWrap/>
        <w:overflowPunct/>
        <w:topLinePunct w:val="0"/>
        <w:autoSpaceDE/>
        <w:autoSpaceDN/>
        <w:bidi w:val="0"/>
        <w:spacing w:before="0" w:after="0" w:line="560" w:lineRule="exact"/>
        <w:ind w:firstLine="643" w:firstLineChars="200"/>
      </w:pPr>
      <w:bookmarkStart w:id="27" w:name="_Toc32023"/>
      <w:r>
        <w:rPr>
          <w:rFonts w:hint="eastAsia" w:ascii="仿宋_GB2312" w:hAnsi="仿宋_GB2312" w:eastAsia="仿宋_GB2312" w:cs="仿宋_GB2312"/>
        </w:rPr>
        <w:t>（八）附属学校</w:t>
      </w:r>
      <w:bookmarkEnd w:id="27"/>
    </w:p>
    <w:p>
      <w:pPr>
        <w:pageBreakBefore w:val="0"/>
        <w:kinsoku/>
        <w:wordWrap/>
        <w:overflowPunct/>
        <w:topLinePunct w:val="0"/>
        <w:autoSpaceDE/>
        <w:autoSpaceDN/>
        <w:bidi w:val="0"/>
        <w:spacing w:line="560" w:lineRule="exact"/>
        <w:ind w:firstLine="640" w:firstLineChars="200"/>
        <w:rPr>
          <w:rFonts w:ascii="楷体_GB2312" w:hAnsi="仿宋" w:eastAsia="楷体_GB2312" w:cs="仿宋"/>
          <w:bCs/>
          <w:color w:val="000000" w:themeColor="text1"/>
          <w:sz w:val="32"/>
          <w:szCs w:val="32"/>
          <w14:textFill>
            <w14:solidFill>
              <w14:schemeClr w14:val="tx1"/>
            </w14:solidFill>
          </w14:textFill>
        </w:rPr>
      </w:pPr>
      <w:r>
        <w:rPr>
          <w:rFonts w:hint="eastAsia" w:ascii="楷体_GB2312" w:hAnsi="仿宋" w:eastAsia="楷体_GB2312" w:cs="仿宋"/>
          <w:bCs/>
          <w:color w:val="000000" w:themeColor="text1"/>
          <w:sz w:val="32"/>
          <w:szCs w:val="32"/>
          <w14:textFill>
            <w14:solidFill>
              <w14:schemeClr w14:val="tx1"/>
            </w14:solidFill>
          </w14:textFill>
        </w:rPr>
        <w:t>1.附属中学</w:t>
      </w:r>
    </w:p>
    <w:p>
      <w:pPr>
        <w:pageBreakBefore w:val="0"/>
        <w:kinsoku/>
        <w:wordWrap/>
        <w:overflowPunct/>
        <w:topLinePunct w:val="0"/>
        <w:autoSpaceDE/>
        <w:autoSpaceDN/>
        <w:bidi w:val="0"/>
        <w:spacing w:line="560" w:lineRule="exact"/>
        <w:ind w:firstLine="48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属中学成立于2005年，后于2017年转制为九年一贯制学校,现有教学班41个，其中中学班18个，小学班23个，学生1775人。学校共有教师100人，其中40余人获得淄博市名校长、淄博市骨干教师、淄博市优秀班主任等市级以上表彰称号。学校先后荣获全国青少年校园足球特色学校、山东省初级中学教学示范学校、山东省优秀体育传统项目学校、山东省校本研究先进单位、淄博市文明校园、淄博市心理健康教育特色学校等荣誉称号。</w:t>
      </w:r>
    </w:p>
    <w:p>
      <w:pPr>
        <w:pageBreakBefore w:val="0"/>
        <w:kinsoku/>
        <w:wordWrap/>
        <w:overflowPunct/>
        <w:topLinePunct w:val="0"/>
        <w:autoSpaceDE/>
        <w:autoSpaceDN/>
        <w:bidi w:val="0"/>
        <w:spacing w:line="560" w:lineRule="exact"/>
        <w:ind w:firstLine="48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2.淄博外国语实验学校</w:t>
      </w:r>
    </w:p>
    <w:p>
      <w:pPr>
        <w:pageBreakBefore w:val="0"/>
        <w:kinsoku/>
        <w:wordWrap/>
        <w:overflowPunct/>
        <w:topLinePunct w:val="0"/>
        <w:autoSpaceDE/>
        <w:autoSpaceDN/>
        <w:bidi w:val="0"/>
        <w:spacing w:line="560" w:lineRule="exact"/>
        <w:ind w:firstLine="48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淄博外国语实验学校成立于2001年，是由淄博师专领办的全日制民办九年一贯制学校。现有教学班15个</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其中</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初中班14个，小学班1个，学生601人</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教职员工67人，其中省特级教师1人，省优秀教练员2人，获得骨干教师、优秀班主任、优秀教师等区级及以上荣誉表彰10余人。学校先后荣获市民办教育名牌学校、市民办学校年检优秀单位、市民办学校办学评估先进单位等荣誉称号。</w:t>
      </w:r>
    </w:p>
    <w:p>
      <w:pPr>
        <w:pageBreakBefore w:val="0"/>
        <w:kinsoku/>
        <w:wordWrap/>
        <w:overflowPunct/>
        <w:topLinePunct w:val="0"/>
        <w:autoSpaceDE/>
        <w:autoSpaceDN/>
        <w:bidi w:val="0"/>
        <w:spacing w:line="56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案例</w:t>
      </w:r>
      <w:r>
        <w:rPr>
          <w:rFonts w:hint="eastAsia" w:ascii="仿宋_GB2312" w:eastAsia="仿宋_GB2312"/>
          <w:b/>
          <w:bCs/>
          <w:sz w:val="32"/>
          <w:szCs w:val="32"/>
          <w:lang w:val="en-US" w:eastAsia="zh-CN"/>
        </w:rPr>
        <w:t>4：</w:t>
      </w:r>
      <w:r>
        <w:rPr>
          <w:rFonts w:hint="eastAsia" w:ascii="仿宋_GB2312" w:eastAsia="仿宋_GB2312"/>
          <w:b/>
          <w:bCs/>
          <w:sz w:val="32"/>
          <w:szCs w:val="32"/>
          <w:lang w:eastAsia="zh-CN"/>
        </w:rPr>
        <w:t>研学旅行促成长，最美课堂在路上</w:t>
      </w:r>
    </w:p>
    <w:p>
      <w:pPr>
        <w:pageBreakBefore w:val="0"/>
        <w:kinsoku/>
        <w:wordWrap/>
        <w:overflowPunct/>
        <w:topLinePunct w:val="0"/>
        <w:autoSpaceDE/>
        <w:autoSpaceDN/>
        <w:bidi w:val="0"/>
        <w:spacing w:line="560" w:lineRule="exact"/>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rPr>
        <w:t>学校以立德树人为根本目的，因地制宜将思政课与研学旅行相结合，开设了“走遍淄博，探寻齐鲁文化”行走的思政教育课程，让学生在实践活动中感受祖国大好河山，感受中华优秀文化，感受革命光荣历史，感受改革开放伟大成就。学生走遍淄博五区三县及文昌湖度假区、高新区，探访地域特色、风土人情、地方文化、历史名人、经济状况等，加深学生对当地文化的了解。</w:t>
      </w:r>
    </w:p>
    <w:p>
      <w:pPr>
        <w:pageBreakBefore w:val="0"/>
        <w:kinsoku/>
        <w:wordWrap/>
        <w:overflowPunct/>
        <w:topLinePunct w:val="0"/>
        <w:autoSpaceDE/>
        <w:autoSpaceDN/>
        <w:bidi w:val="0"/>
        <w:spacing w:line="560" w:lineRule="exact"/>
        <w:ind w:firstLine="640" w:firstLineChars="200"/>
        <w:rPr>
          <w:rFonts w:ascii="楷体_GB2312" w:hAnsi="仿宋" w:eastAsia="楷体_GB2312" w:cs="仿宋"/>
          <w:bCs/>
          <w:color w:val="000000" w:themeColor="text1"/>
          <w:sz w:val="32"/>
          <w:szCs w:val="32"/>
          <w14:textFill>
            <w14:solidFill>
              <w14:schemeClr w14:val="tx1"/>
            </w14:solidFill>
          </w14:textFill>
        </w:rPr>
      </w:pPr>
      <w:r>
        <w:rPr>
          <w:rFonts w:hint="eastAsia" w:ascii="楷体_GB2312" w:hAnsi="仿宋" w:eastAsia="楷体_GB2312" w:cs="仿宋"/>
          <w:bCs/>
          <w:color w:val="000000" w:themeColor="text1"/>
          <w:sz w:val="32"/>
          <w:szCs w:val="32"/>
          <w14:textFill>
            <w14:solidFill>
              <w14:schemeClr w14:val="tx1"/>
            </w14:solidFill>
          </w14:textFill>
        </w:rPr>
        <w:t>3.附属小学</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附属小学建于1987年，现在校学生120</w:t>
      </w:r>
      <w:r>
        <w:rPr>
          <w:rFonts w:ascii="仿宋_GB2312" w:eastAsia="仿宋_GB2312"/>
          <w:sz w:val="32"/>
          <w:szCs w:val="32"/>
        </w:rPr>
        <w:t>7</w:t>
      </w:r>
      <w:r>
        <w:rPr>
          <w:rFonts w:hint="eastAsia" w:ascii="仿宋_GB2312" w:eastAsia="仿宋_GB2312"/>
          <w:sz w:val="32"/>
          <w:szCs w:val="32"/>
        </w:rPr>
        <w:t>名，教职工75人。现有省特级教师2人，淄博名校长1人，淄博名师2人，淄博市骨干教师6人，省市区优秀少先队辅导员、优秀班主任10人，省市区优秀教师15人，淄博市岗位能手3人，市、区学科带头人6人，市、区教学能手14人，研究生学历6人。</w:t>
      </w:r>
      <w:r>
        <w:rPr>
          <w:rFonts w:hint="eastAsia" w:ascii="仿宋_GB2312" w:hAnsi="Times New Roman" w:eastAsia="仿宋_GB2312" w:cs="Times New Roman"/>
          <w:sz w:val="32"/>
          <w:szCs w:val="32"/>
        </w:rPr>
        <w:t>学校先后荣获</w:t>
      </w:r>
      <w:r>
        <w:rPr>
          <w:rFonts w:hint="eastAsia" w:ascii="仿宋_GB2312" w:eastAsia="仿宋_GB2312"/>
          <w:sz w:val="32"/>
          <w:szCs w:val="32"/>
        </w:rPr>
        <w:t>山东省文明单位、山东省规范化学校、山东省教学示范学校、山东省依法治校示范学校、山东省电化教育示范学校、山东省绿色学校、山东省普通话校园语言示范学校、山东省体育传统项目学校、山东省艺术教育示范学校、淄博市首批科普教育示范学校、淄博市文明校园、淄博市德育工作先进单位、省级文明校园、全国校园篮球特色学校等荣誉称号。</w:t>
      </w:r>
    </w:p>
    <w:p>
      <w:pPr>
        <w:pageBreakBefore w:val="0"/>
        <w:kinsoku/>
        <w:wordWrap/>
        <w:overflowPunct/>
        <w:topLinePunct w:val="0"/>
        <w:autoSpaceDE/>
        <w:autoSpaceDN/>
        <w:bidi w:val="0"/>
        <w:spacing w:line="560" w:lineRule="exact"/>
        <w:ind w:firstLine="640" w:firstLineChars="200"/>
        <w:rPr>
          <w:rFonts w:ascii="楷体_GB2312" w:hAnsi="仿宋" w:eastAsia="楷体_GB2312" w:cs="仿宋"/>
          <w:bCs/>
          <w:color w:val="000000" w:themeColor="text1"/>
          <w:sz w:val="32"/>
          <w:szCs w:val="32"/>
          <w14:textFill>
            <w14:solidFill>
              <w14:schemeClr w14:val="tx1"/>
            </w14:solidFill>
          </w14:textFill>
        </w:rPr>
      </w:pPr>
      <w:r>
        <w:rPr>
          <w:rFonts w:hint="eastAsia" w:ascii="楷体_GB2312" w:hAnsi="仿宋" w:eastAsia="楷体_GB2312" w:cs="仿宋"/>
          <w:bCs/>
          <w:color w:val="000000" w:themeColor="text1"/>
          <w:sz w:val="32"/>
          <w:szCs w:val="32"/>
          <w14:textFill>
            <w14:solidFill>
              <w14:schemeClr w14:val="tx1"/>
            </w14:solidFill>
          </w14:textFill>
        </w:rPr>
        <w:t>4.附属幼儿园</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附属幼儿园成立于1999年，在园幼儿600余名。现有教职工51人，学历达标率100%。其中高级职称3人、中级职称15人，初级职称33人。今年先后两次通过公开招考共计招录新教师18名。先后有20余人被评为市级教学标兵、优秀教育工作者和骨干教师，幼儿园先后被表彰为市级示范幼儿园、省级示范幼儿园和市级十佳幼儿园，连年获得淄川区学前教育先进单位、淄博市文明单位称号。</w:t>
      </w:r>
    </w:p>
    <w:p>
      <w:pPr>
        <w:pStyle w:val="2"/>
        <w:pageBreakBefore w:val="0"/>
        <w:kinsoku/>
        <w:wordWrap/>
        <w:overflowPunct/>
        <w:topLinePunct w:val="0"/>
        <w:autoSpaceDE/>
        <w:autoSpaceDN/>
        <w:bidi w:val="0"/>
        <w:spacing w:before="0" w:after="0" w:line="560" w:lineRule="exact"/>
        <w:rPr>
          <w:rFonts w:ascii="方正小标宋_GBK" w:hAnsi="黑体" w:eastAsia="方正小标宋_GBK" w:cs="黑体"/>
          <w:b w:val="0"/>
          <w:bCs w:val="0"/>
          <w:sz w:val="32"/>
          <w:szCs w:val="32"/>
        </w:rPr>
      </w:pPr>
      <w:bookmarkStart w:id="28" w:name="_Toc32741"/>
      <w:r>
        <w:rPr>
          <w:rFonts w:hint="eastAsia" w:ascii="方正小标宋_GBK" w:hAnsi="黑体" w:eastAsia="方正小标宋_GBK" w:cs="黑体"/>
          <w:b w:val="0"/>
          <w:bCs w:val="0"/>
          <w:sz w:val="32"/>
          <w:szCs w:val="32"/>
        </w:rPr>
        <w:t>二、学生发展</w:t>
      </w:r>
      <w:bookmarkEnd w:id="28"/>
    </w:p>
    <w:p>
      <w:pPr>
        <w:pageBreakBefore w:val="0"/>
        <w:kinsoku/>
        <w:wordWrap/>
        <w:overflowPunct/>
        <w:topLinePunct w:val="0"/>
        <w:autoSpaceDE/>
        <w:autoSpaceDN/>
        <w:bidi w:val="0"/>
        <w:spacing w:line="560" w:lineRule="exact"/>
        <w:outlineLvl w:val="1"/>
        <w:rPr>
          <w:rFonts w:ascii="仿宋_GB2312" w:hAnsi="仿宋_GB2312" w:eastAsia="仿宋_GB2312" w:cs="仿宋_GB2312"/>
          <w:sz w:val="32"/>
          <w:szCs w:val="32"/>
        </w:rPr>
      </w:pPr>
      <w:bookmarkStart w:id="29" w:name="_Toc11579"/>
      <w:r>
        <w:rPr>
          <w:rFonts w:hint="eastAsia" w:ascii="仿宋_GB2312" w:hAnsi="仿宋_GB2312" w:eastAsia="仿宋_GB2312" w:cs="仿宋_GB2312"/>
          <w:b/>
          <w:bCs/>
          <w:sz w:val="32"/>
          <w:szCs w:val="32"/>
        </w:rPr>
        <w:t>（一）立德树人</w:t>
      </w:r>
      <w:bookmarkEnd w:id="29"/>
    </w:p>
    <w:p>
      <w:pPr>
        <w:pageBreakBefore w:val="0"/>
        <w:kinsoku/>
        <w:wordWrap/>
        <w:overflowPunct/>
        <w:topLinePunct w:val="0"/>
        <w:autoSpaceDE/>
        <w:autoSpaceDN/>
        <w:bidi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作为培养专科层次小学、幼儿教师为主的师范类院校，我校严格按照人才培养方案设置各类课程，坚守课堂教学意识形态安全底线和红线，</w:t>
      </w:r>
      <w:r>
        <w:rPr>
          <w:rFonts w:hint="eastAsia" w:ascii="仿宋_GB2312" w:hAnsi="仿宋_GB2312" w:eastAsia="仿宋_GB2312" w:cs="仿宋_GB2312"/>
          <w:sz w:val="32"/>
          <w:szCs w:val="32"/>
          <w:shd w:val="clear" w:color="auto" w:fill="FFFFFF"/>
          <w:lang w:eastAsia="zh-CN"/>
        </w:rPr>
        <w:t>积极推动习近平新时代中国特色</w:t>
      </w:r>
      <w:r>
        <w:rPr>
          <w:rFonts w:hint="eastAsia" w:ascii="仿宋_GB2312" w:hAnsi="仿宋_GB2312" w:eastAsia="仿宋_GB2312" w:cs="仿宋_GB2312"/>
          <w:sz w:val="32"/>
          <w:szCs w:val="32"/>
          <w:shd w:val="clear" w:color="auto" w:fill="FFFFFF"/>
          <w:lang w:val="en-US" w:eastAsia="zh-CN"/>
        </w:rPr>
        <w:t>社会主义思想进教材，进课堂，进头脑，</w:t>
      </w:r>
      <w:r>
        <w:rPr>
          <w:rFonts w:hint="eastAsia" w:ascii="仿宋_GB2312" w:hAnsi="仿宋_GB2312" w:eastAsia="仿宋_GB2312" w:cs="仿宋_GB2312"/>
          <w:sz w:val="32"/>
          <w:szCs w:val="32"/>
          <w:shd w:val="clear" w:color="auto" w:fill="FFFFFF"/>
        </w:rPr>
        <w:t>积极推进课程思政、专业育人、文化育人、环境育人和“三全育人”体系</w:t>
      </w:r>
      <w:r>
        <w:rPr>
          <w:rFonts w:hint="eastAsia" w:ascii="仿宋_GB2312" w:hAnsi="仿宋_GB2312" w:eastAsia="仿宋_GB2312" w:cs="仿宋_GB2312"/>
          <w:sz w:val="32"/>
          <w:szCs w:val="32"/>
          <w:shd w:val="clear" w:color="auto" w:fill="FFFFFF"/>
          <w:lang w:eastAsia="zh-CN"/>
        </w:rPr>
        <w:t>，创新学校思想</w:t>
      </w:r>
      <w:r>
        <w:rPr>
          <w:rFonts w:hint="eastAsia" w:ascii="仿宋_GB2312" w:hAnsi="仿宋_GB2312" w:eastAsia="仿宋_GB2312" w:cs="仿宋_GB2312"/>
          <w:sz w:val="32"/>
          <w:szCs w:val="32"/>
          <w:shd w:val="clear" w:color="auto" w:fill="FFFFFF"/>
          <w:lang w:val="en-US" w:eastAsia="zh-CN"/>
        </w:rPr>
        <w:t>政治教育模式</w:t>
      </w:r>
      <w:r>
        <w:rPr>
          <w:rFonts w:hint="eastAsia" w:ascii="仿宋_GB2312" w:hAnsi="仿宋_GB2312" w:eastAsia="仿宋_GB2312" w:cs="仿宋_GB2312"/>
          <w:sz w:val="32"/>
          <w:szCs w:val="32"/>
          <w:shd w:val="clear" w:color="auto" w:fill="FFFFFF"/>
        </w:rPr>
        <w:t>。</w:t>
      </w:r>
    </w:p>
    <w:p>
      <w:pPr>
        <w:pageBreakBefore w:val="0"/>
        <w:kinsoku/>
        <w:wordWrap/>
        <w:overflowPunct/>
        <w:topLinePunct w:val="0"/>
        <w:autoSpaceDE/>
        <w:autoSpaceDN/>
        <w:bidi w:val="0"/>
        <w:spacing w:line="560" w:lineRule="exact"/>
        <w:ind w:firstLine="643"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lang w:val="en-US" w:eastAsia="zh-CN"/>
        </w:rPr>
        <w:t>1.推动习近平新时代中国特色社会主义思想进教材进课堂进头脑。</w:t>
      </w:r>
      <w:r>
        <w:rPr>
          <w:rFonts w:hint="eastAsia" w:ascii="仿宋_GB2312" w:hAnsi="仿宋_GB2312" w:eastAsia="仿宋_GB2312" w:cs="仿宋_GB2312"/>
          <w:sz w:val="32"/>
          <w:szCs w:val="32"/>
          <w:shd w:val="clear" w:color="auto" w:fill="FFFFFF"/>
          <w:lang w:val="en-US" w:eastAsia="zh-CN"/>
        </w:rPr>
        <w:t>通过十九届五中全会精神宣讲、中国特色社会主义思想宣讲会青马工程培训班等活动，加强思想政治教育。</w:t>
      </w:r>
      <w:r>
        <w:rPr>
          <w:rFonts w:hint="eastAsia" w:ascii="仿宋_GB2312" w:hAnsi="仿宋_GB2312" w:eastAsia="仿宋_GB2312" w:cs="仿宋_GB2312"/>
          <w:sz w:val="32"/>
          <w:szCs w:val="32"/>
          <w:shd w:val="clear" w:color="auto" w:fill="FFFFFF"/>
        </w:rPr>
        <w:t>思想政治理论课学时达标率100%，坚持把立德树人与课堂教学紧密结合起来，发挥思政课立德树人教育的主渠道作用。推进和探索思政课课堂教学改革新模式，新冠疫情期间，马院精心组织教师“全校同上一堂课”，把思政课变成了线上“网红课”。</w:t>
      </w:r>
    </w:p>
    <w:p>
      <w:pPr>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lang w:val="en-US" w:eastAsia="zh-CN"/>
        </w:rPr>
        <w:t>2.着力构建学校“三全育人”新格局。</w:t>
      </w:r>
      <w:r>
        <w:rPr>
          <w:rFonts w:hint="eastAsia" w:ascii="仿宋_GB2312" w:hAnsi="仿宋_GB2312" w:eastAsia="仿宋_GB2312" w:cs="仿宋_GB2312"/>
          <w:sz w:val="32"/>
          <w:szCs w:val="32"/>
          <w:shd w:val="clear" w:color="auto" w:fill="FFFFFF"/>
          <w:lang w:val="en-US" w:eastAsia="zh-CN"/>
        </w:rPr>
        <w:t>加强党委对学校思想政治工作的全面领导，落实全员全过程全方位育人，</w:t>
      </w:r>
      <w:r>
        <w:rPr>
          <w:rFonts w:hint="eastAsia" w:ascii="仿宋_GB2312" w:hAnsi="仿宋_GB2312" w:eastAsia="仿宋_GB2312" w:cs="仿宋_GB2312"/>
          <w:sz w:val="32"/>
          <w:szCs w:val="32"/>
          <w:shd w:val="clear" w:color="auto" w:fill="FFFFFF"/>
        </w:rPr>
        <w:t>全面实施“三全育人”，构建完善“第二课堂成绩单”制度。拓展以“志愿服务”为载体的实践育人阵地，深入开展西部计划、“学雷锋”、暑期三下乡等志愿服务活动。积极开展“高雅艺术进校园”和“传统文化进校园”活动，提升校园文化品质。持续打造迎新晚会、毕业晚会、文艺展演、元旦晚会、校园舞蹈大赛、校园歌手大赛</w:t>
      </w:r>
      <w:r>
        <w:rPr>
          <w:rFonts w:hint="eastAsia" w:ascii="仿宋_GB2312" w:hAnsi="仿宋_GB2312" w:eastAsia="仿宋_GB2312" w:cs="仿宋_GB2312"/>
          <w:sz w:val="32"/>
          <w:szCs w:val="32"/>
          <w:shd w:val="clear" w:color="auto" w:fill="FFFFFF"/>
          <w:lang w:eastAsia="zh-CN"/>
        </w:rPr>
        <w:t>，将艺术舞蹈类课程考核搬上舞台，全力构建学校“三全育人”新格局</w:t>
      </w:r>
      <w:r>
        <w:rPr>
          <w:rFonts w:hint="eastAsia" w:ascii="仿宋_GB2312" w:hAnsi="仿宋_GB2312" w:eastAsia="仿宋_GB2312" w:cs="仿宋_GB2312"/>
          <w:sz w:val="32"/>
          <w:szCs w:val="32"/>
          <w:shd w:val="clear" w:color="auto" w:fill="FFFFFF"/>
        </w:rPr>
        <w:t>。</w:t>
      </w:r>
    </w:p>
    <w:p>
      <w:pPr>
        <w:pageBreakBefore w:val="0"/>
        <w:kinsoku/>
        <w:wordWrap/>
        <w:overflowPunct/>
        <w:topLinePunct w:val="0"/>
        <w:autoSpaceDE/>
        <w:autoSpaceDN/>
        <w:bidi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lang w:val="en-US" w:eastAsia="zh-CN"/>
        </w:rPr>
        <w:t>3.</w:t>
      </w:r>
      <w:r>
        <w:rPr>
          <w:rFonts w:hint="eastAsia" w:ascii="仿宋_GB2312" w:hAnsi="仿宋_GB2312" w:eastAsia="仿宋_GB2312" w:cs="仿宋_GB2312"/>
          <w:b/>
          <w:bCs/>
          <w:sz w:val="32"/>
          <w:szCs w:val="32"/>
        </w:rPr>
        <w:t>构筑大中小</w:t>
      </w:r>
      <w:r>
        <w:rPr>
          <w:rFonts w:hint="eastAsia" w:ascii="仿宋_GB2312" w:hAnsi="仿宋_GB2312" w:eastAsia="仿宋_GB2312" w:cs="仿宋_GB2312"/>
          <w:b/>
          <w:bCs/>
          <w:sz w:val="32"/>
          <w:szCs w:val="32"/>
          <w:lang w:eastAsia="zh-CN"/>
        </w:rPr>
        <w:t>一体化</w:t>
      </w:r>
      <w:r>
        <w:rPr>
          <w:rFonts w:hint="eastAsia" w:ascii="仿宋_GB2312" w:hAnsi="仿宋_GB2312" w:eastAsia="仿宋_GB2312" w:cs="仿宋_GB2312"/>
          <w:b/>
          <w:bCs/>
          <w:sz w:val="32"/>
          <w:szCs w:val="32"/>
        </w:rPr>
        <w:t>思政</w:t>
      </w:r>
      <w:r>
        <w:rPr>
          <w:rFonts w:hint="eastAsia" w:ascii="仿宋_GB2312" w:hAnsi="仿宋_GB2312" w:eastAsia="仿宋_GB2312" w:cs="仿宋_GB2312"/>
          <w:b/>
          <w:bCs/>
          <w:sz w:val="32"/>
          <w:szCs w:val="32"/>
          <w:lang w:eastAsia="zh-CN"/>
        </w:rPr>
        <w:t>教育新模式。</w:t>
      </w:r>
      <w:r>
        <w:rPr>
          <w:rFonts w:hint="eastAsia" w:ascii="仿宋_GB2312" w:hAnsi="仿宋_GB2312" w:eastAsia="仿宋_GB2312" w:cs="仿宋_GB2312"/>
          <w:sz w:val="32"/>
          <w:szCs w:val="32"/>
        </w:rPr>
        <w:t>积极开展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同课异授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中小一体化背景下思政课教学改革，贯通大中小学思政课教学，大中小手拉手，协同培养，从思政课程角度实现对不同学段学生循序渐进、螺旋式培养。明确大学思政课在大中小思政课体系中的地位和作用，有针对性的教育教学，更好地实现大学思政课的培养目标，立德树人。共同加强和推进大中小学思政课教学改革创新，打造思政精品课，提高教育教学质量。</w:t>
      </w:r>
    </w:p>
    <w:p>
      <w:pPr>
        <w:pageBreakBefore w:val="0"/>
        <w:kinsoku/>
        <w:wordWrap/>
        <w:overflowPunct/>
        <w:topLinePunct w:val="0"/>
        <w:autoSpaceDE/>
        <w:autoSpaceDN/>
        <w:bidi w:val="0"/>
        <w:adjustRightInd w:val="0"/>
        <w:snapToGrid w:val="0"/>
        <w:spacing w:line="560" w:lineRule="exact"/>
        <w:ind w:firstLine="643" w:firstLineChars="200"/>
        <w:rPr>
          <w:rFonts w:ascii="仿宋_GB2312" w:hAnsi="Times New Roman" w:eastAsia="仿宋_GB2312"/>
          <w:b/>
          <w:bCs/>
          <w:sz w:val="32"/>
          <w:szCs w:val="32"/>
        </w:rPr>
      </w:pPr>
      <w:r>
        <w:rPr>
          <w:rFonts w:hint="eastAsia" w:ascii="仿宋_GB2312" w:hAnsi="Times New Roman" w:eastAsia="仿宋_GB2312"/>
          <w:b/>
          <w:bCs/>
          <w:sz w:val="32"/>
          <w:szCs w:val="32"/>
        </w:rPr>
        <w:t xml:space="preserve">案例 </w:t>
      </w:r>
      <w:r>
        <w:rPr>
          <w:rFonts w:hint="eastAsia" w:ascii="仿宋_GB2312" w:hAnsi="Times New Roman" w:eastAsia="仿宋_GB2312"/>
          <w:b/>
          <w:bCs/>
          <w:sz w:val="32"/>
          <w:szCs w:val="32"/>
          <w:lang w:val="en-US" w:eastAsia="zh-CN"/>
        </w:rPr>
        <w:t>5</w:t>
      </w:r>
      <w:r>
        <w:rPr>
          <w:rFonts w:hint="eastAsia" w:ascii="仿宋_GB2312" w:hAnsi="Times New Roman" w:eastAsia="仿宋_GB2312"/>
          <w:b/>
          <w:bCs/>
          <w:sz w:val="32"/>
          <w:szCs w:val="32"/>
        </w:rPr>
        <w:t>：党委书记于军为学生上专题思政课</w:t>
      </w:r>
    </w:p>
    <w:p>
      <w:pPr>
        <w:pageBreakBefore w:val="0"/>
        <w:kinsoku/>
        <w:wordWrap/>
        <w:overflowPunct/>
        <w:topLinePunct w:val="0"/>
        <w:autoSpaceDE/>
        <w:autoSpaceDN/>
        <w:bidi w:val="0"/>
        <w:spacing w:line="560" w:lineRule="exact"/>
        <w:ind w:firstLine="640" w:firstLineChars="200"/>
        <w:rPr>
          <w:rFonts w:hint="eastAsia" w:ascii="仿宋_GB2312" w:eastAsia="仿宋_GB2312"/>
          <w:b/>
          <w:bCs/>
          <w:sz w:val="32"/>
          <w:szCs w:val="32"/>
        </w:rPr>
      </w:pPr>
      <w:r>
        <w:rPr>
          <w:rFonts w:hint="eastAsia" w:ascii="仿宋_GB2312" w:hAnsi="仿宋_GB2312" w:eastAsia="仿宋_GB2312" w:cs="仿宋_GB2312"/>
          <w:sz w:val="32"/>
          <w:szCs w:val="32"/>
        </w:rPr>
        <w:t>12月22日上午，学校党委书记于军以《十九届五中全会与中国梦》为题，为学生上了一堂生动的思政课。于军从十九届五中全会审议通过的《建议》文件讲起，重温“中国梦”的提出，一边板书一边和同学们交流，他说，幸福是奋斗出来的，希望同学们以“中国梦”激扬青春梦，胸怀远大理想，肩扛责任使命，刻苦学习，不负韶华，努力成为德智体美劳全面发展的社会主义建设者和接班人，为祖国的繁荣富强贡献自己的青春力量，在共建中共享社会主义现代化丰硕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课堂上气氛热烈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通过这堂思政课，同学们认识到肩上责任重大而光荣，要把个人成长与国家繁荣相结合，勇于担当，砥砺前行。</w:t>
      </w:r>
    </w:p>
    <w:p>
      <w:pPr>
        <w:pageBreakBefore w:val="0"/>
        <w:kinsoku/>
        <w:wordWrap/>
        <w:overflowPunct/>
        <w:topLinePunct w:val="0"/>
        <w:autoSpaceDE/>
        <w:autoSpaceDN/>
        <w:bidi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案例</w:t>
      </w:r>
      <w:r>
        <w:rPr>
          <w:rFonts w:hint="eastAsia" w:ascii="仿宋_GB2312" w:eastAsia="仿宋_GB2312"/>
          <w:b/>
          <w:bCs/>
          <w:sz w:val="32"/>
          <w:szCs w:val="32"/>
          <w:lang w:val="en-US" w:eastAsia="zh-CN"/>
        </w:rPr>
        <w:t>6</w:t>
      </w:r>
      <w:r>
        <w:rPr>
          <w:rFonts w:hint="eastAsia" w:ascii="仿宋_GB2312" w:eastAsia="仿宋_GB2312"/>
          <w:b/>
          <w:bCs/>
          <w:sz w:val="32"/>
          <w:szCs w:val="32"/>
        </w:rPr>
        <w:t>：战“疫”英雄讲战疫，火了校园思政课</w:t>
      </w:r>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月25日上午，淄博师专春季学期“复学第一课”在首批复学同学们的热切期盼中开讲。学校邀请山东省第四批援鄂医疗队队员淄川区中医院中风病科护士长孙娜、山东省第八批援鄂医疗队队员淄矿集团中心医院急诊科副主任刘勇做客思政课讲堂。两位英雄通过讲述援鄂时的亲历故事，生动诠释了“最美逆行者”和“新时代最可爱的人”的称号，向同学们展现了一幅幅英雄画面。</w:t>
      </w:r>
      <w:r>
        <w:rPr>
          <w:rFonts w:hint="eastAsia" w:ascii="仿宋_GB2312" w:eastAsia="仿宋_GB2312"/>
          <w:sz w:val="32"/>
          <w:szCs w:val="32"/>
          <w:lang w:eastAsia="zh-CN"/>
        </w:rPr>
        <w:t>同学们</w:t>
      </w:r>
      <w:r>
        <w:rPr>
          <w:rFonts w:hint="eastAsia" w:ascii="仿宋_GB2312" w:eastAsia="仿宋_GB2312"/>
          <w:sz w:val="32"/>
          <w:szCs w:val="32"/>
        </w:rPr>
        <w:t>受到了极大的教育和鞭策</w:t>
      </w:r>
      <w:r>
        <w:rPr>
          <w:rFonts w:hint="eastAsia" w:ascii="仿宋_GB2312" w:eastAsia="仿宋_GB2312"/>
          <w:sz w:val="32"/>
          <w:szCs w:val="32"/>
          <w:lang w:eastAsia="zh-CN"/>
        </w:rPr>
        <w:t>，立志要</w:t>
      </w:r>
      <w:r>
        <w:rPr>
          <w:rFonts w:hint="eastAsia" w:ascii="仿宋_GB2312" w:eastAsia="仿宋_GB2312"/>
          <w:sz w:val="32"/>
          <w:szCs w:val="32"/>
        </w:rPr>
        <w:t>努力学习，报效祖国。</w:t>
      </w:r>
    </w:p>
    <w:p>
      <w:pPr>
        <w:pStyle w:val="3"/>
        <w:pageBreakBefore w:val="0"/>
        <w:kinsoku/>
        <w:wordWrap/>
        <w:overflowPunct/>
        <w:topLinePunct w:val="0"/>
        <w:autoSpaceDE/>
        <w:autoSpaceDN/>
        <w:bidi w:val="0"/>
        <w:spacing w:before="0" w:after="0" w:line="560" w:lineRule="exact"/>
        <w:ind w:firstLine="643" w:firstLineChars="200"/>
        <w:rPr>
          <w:rFonts w:ascii="仿宋_GB2312" w:hAnsi="仿宋_GB2312" w:eastAsia="仿宋_GB2312" w:cs="仿宋_GB2312"/>
        </w:rPr>
      </w:pPr>
      <w:bookmarkStart w:id="30" w:name="_Toc8362"/>
      <w:r>
        <w:rPr>
          <w:rFonts w:hint="eastAsia" w:ascii="仿宋_GB2312" w:hAnsi="仿宋_GB2312" w:eastAsia="仿宋_GB2312" w:cs="仿宋_GB2312"/>
        </w:rPr>
        <w:t>（二）招生情况</w:t>
      </w:r>
      <w:bookmarkEnd w:id="30"/>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1.计划招生数及录取情况</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2020年学校普通专科招生计划4000人（不含初中起点定向培养计划）。面向全国11个省（自治区）招生，招生计划增加1700人，招生计划增幅大，报到3829人，报到率95.73%，录取人数和报到率均创历史新高。</w:t>
      </w:r>
      <w:bookmarkStart w:id="31" w:name="_Toc28857192"/>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生源男女生比例结构为男生634人，女生3366人，女生占比达84.15%。年龄分布为00后3942人，占比98.55%。新生分布11个民族，汉族人数3921人，占比98.03%，少数民族回族录取新生人数最多为28人，土族、彝族、柯尔克孜族、白族人数最少各2人。</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（1）招生计划执行情况</w:t>
      </w:r>
      <w:bookmarkEnd w:id="31"/>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学校顺利完成11个省（自治区）的普通高考专科的录取工作。各省份考生对学校和专业认可度较高。</w:t>
      </w:r>
    </w:p>
    <w:p>
      <w:pPr>
        <w:pageBreakBefore w:val="0"/>
        <w:widowControl/>
        <w:kinsoku/>
        <w:wordWrap/>
        <w:overflowPunct/>
        <w:topLinePunct w:val="0"/>
        <w:autoSpaceDE/>
        <w:autoSpaceDN/>
        <w:bidi w:val="0"/>
        <w:spacing w:line="560" w:lineRule="exact"/>
        <w:jc w:val="center"/>
        <w:rPr>
          <w:rFonts w:hint="eastAsia" w:ascii="仿宋_GB2312" w:hAnsi="仿宋" w:eastAsia="仿宋_GB2312" w:cs="仿宋"/>
          <w:b/>
          <w:kern w:val="0"/>
          <w:sz w:val="28"/>
          <w:szCs w:val="28"/>
        </w:rPr>
      </w:pPr>
      <w:r>
        <w:rPr>
          <w:rFonts w:hint="eastAsia" w:ascii="仿宋_GB2312" w:hAnsi="仿宋" w:eastAsia="仿宋_GB2312" w:cs="仿宋"/>
          <w:b/>
          <w:color w:val="000000"/>
          <w:kern w:val="0"/>
          <w:sz w:val="32"/>
          <w:szCs w:val="32"/>
          <w:lang w:bidi="ar"/>
        </w:rPr>
        <w:t>表2-1 2020年招生计划执行情况统计表</w:t>
      </w:r>
    </w:p>
    <w:tbl>
      <w:tblPr>
        <w:tblStyle w:val="10"/>
        <w:tblpPr w:leftFromText="180" w:rightFromText="180" w:vertAnchor="text" w:horzAnchor="page" w:tblpXSpec="center" w:tblpY="556"/>
        <w:tblOverlap w:val="never"/>
        <w:tblW w:w="4998" w:type="pct"/>
        <w:jc w:val="center"/>
        <w:tblLayout w:type="autofit"/>
        <w:tblCellMar>
          <w:top w:w="0" w:type="dxa"/>
          <w:left w:w="0" w:type="dxa"/>
          <w:bottom w:w="0" w:type="dxa"/>
          <w:right w:w="0" w:type="dxa"/>
        </w:tblCellMar>
      </w:tblPr>
      <w:tblGrid>
        <w:gridCol w:w="1153"/>
        <w:gridCol w:w="1709"/>
        <w:gridCol w:w="1162"/>
        <w:gridCol w:w="1162"/>
        <w:gridCol w:w="1162"/>
        <w:gridCol w:w="1985"/>
      </w:tblGrid>
      <w:tr>
        <w:tblPrEx>
          <w:tblCellMar>
            <w:top w:w="0" w:type="dxa"/>
            <w:left w:w="0" w:type="dxa"/>
            <w:bottom w:w="0" w:type="dxa"/>
            <w:right w:w="0" w:type="dxa"/>
          </w:tblCellMar>
        </w:tblPrEx>
        <w:trPr>
          <w:trHeight w:val="375" w:hRule="atLeast"/>
          <w:jc w:val="center"/>
        </w:trPr>
        <w:tc>
          <w:tcPr>
            <w:tcW w:w="6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代码</w:t>
            </w:r>
          </w:p>
        </w:tc>
        <w:tc>
          <w:tcPr>
            <w:tcW w:w="10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省份</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计划</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录取</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报到</w:t>
            </w:r>
          </w:p>
        </w:tc>
        <w:tc>
          <w:tcPr>
            <w:tcW w:w="11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报到率</w:t>
            </w:r>
          </w:p>
        </w:tc>
      </w:tr>
      <w:tr>
        <w:tblPrEx>
          <w:tblCellMar>
            <w:top w:w="0" w:type="dxa"/>
            <w:left w:w="0" w:type="dxa"/>
            <w:bottom w:w="0" w:type="dxa"/>
            <w:right w:w="0" w:type="dxa"/>
          </w:tblCellMar>
        </w:tblPrEx>
        <w:trPr>
          <w:trHeight w:val="375" w:hRule="atLeast"/>
          <w:jc w:val="center"/>
        </w:trPr>
        <w:tc>
          <w:tcPr>
            <w:tcW w:w="6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13</w:t>
            </w:r>
          </w:p>
        </w:tc>
        <w:tc>
          <w:tcPr>
            <w:tcW w:w="10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河北</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50</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50</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50</w:t>
            </w:r>
          </w:p>
        </w:tc>
        <w:tc>
          <w:tcPr>
            <w:tcW w:w="11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100.00%</w:t>
            </w:r>
          </w:p>
        </w:tc>
      </w:tr>
      <w:tr>
        <w:tblPrEx>
          <w:tblCellMar>
            <w:top w:w="0" w:type="dxa"/>
            <w:left w:w="0" w:type="dxa"/>
            <w:bottom w:w="0" w:type="dxa"/>
            <w:right w:w="0" w:type="dxa"/>
          </w:tblCellMar>
        </w:tblPrEx>
        <w:trPr>
          <w:trHeight w:val="375" w:hRule="atLeast"/>
          <w:jc w:val="center"/>
        </w:trPr>
        <w:tc>
          <w:tcPr>
            <w:tcW w:w="6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14</w:t>
            </w:r>
          </w:p>
        </w:tc>
        <w:tc>
          <w:tcPr>
            <w:tcW w:w="10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山西</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30</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30</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29</w:t>
            </w:r>
          </w:p>
        </w:tc>
        <w:tc>
          <w:tcPr>
            <w:tcW w:w="11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96.67%</w:t>
            </w:r>
          </w:p>
        </w:tc>
      </w:tr>
      <w:tr>
        <w:tblPrEx>
          <w:tblCellMar>
            <w:top w:w="0" w:type="dxa"/>
            <w:left w:w="0" w:type="dxa"/>
            <w:bottom w:w="0" w:type="dxa"/>
            <w:right w:w="0" w:type="dxa"/>
          </w:tblCellMar>
        </w:tblPrEx>
        <w:trPr>
          <w:trHeight w:val="375" w:hRule="atLeast"/>
          <w:jc w:val="center"/>
        </w:trPr>
        <w:tc>
          <w:tcPr>
            <w:tcW w:w="6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15</w:t>
            </w:r>
          </w:p>
        </w:tc>
        <w:tc>
          <w:tcPr>
            <w:tcW w:w="10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内蒙古</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28</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28</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27</w:t>
            </w:r>
          </w:p>
        </w:tc>
        <w:tc>
          <w:tcPr>
            <w:tcW w:w="11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96.43%</w:t>
            </w:r>
          </w:p>
        </w:tc>
      </w:tr>
      <w:tr>
        <w:tblPrEx>
          <w:tblCellMar>
            <w:top w:w="0" w:type="dxa"/>
            <w:left w:w="0" w:type="dxa"/>
            <w:bottom w:w="0" w:type="dxa"/>
            <w:right w:w="0" w:type="dxa"/>
          </w:tblCellMar>
        </w:tblPrEx>
        <w:trPr>
          <w:trHeight w:val="375" w:hRule="atLeast"/>
          <w:jc w:val="center"/>
        </w:trPr>
        <w:tc>
          <w:tcPr>
            <w:tcW w:w="6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21</w:t>
            </w:r>
          </w:p>
        </w:tc>
        <w:tc>
          <w:tcPr>
            <w:tcW w:w="10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辽宁</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10</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10</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10</w:t>
            </w:r>
          </w:p>
        </w:tc>
        <w:tc>
          <w:tcPr>
            <w:tcW w:w="11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100.00%</w:t>
            </w:r>
          </w:p>
        </w:tc>
      </w:tr>
      <w:tr>
        <w:tblPrEx>
          <w:tblCellMar>
            <w:top w:w="0" w:type="dxa"/>
            <w:left w:w="0" w:type="dxa"/>
            <w:bottom w:w="0" w:type="dxa"/>
            <w:right w:w="0" w:type="dxa"/>
          </w:tblCellMar>
        </w:tblPrEx>
        <w:trPr>
          <w:trHeight w:val="375" w:hRule="atLeast"/>
          <w:jc w:val="center"/>
        </w:trPr>
        <w:tc>
          <w:tcPr>
            <w:tcW w:w="6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22</w:t>
            </w:r>
          </w:p>
        </w:tc>
        <w:tc>
          <w:tcPr>
            <w:tcW w:w="10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吉林</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10</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10</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10</w:t>
            </w:r>
          </w:p>
        </w:tc>
        <w:tc>
          <w:tcPr>
            <w:tcW w:w="11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100.00%</w:t>
            </w:r>
          </w:p>
        </w:tc>
      </w:tr>
      <w:tr>
        <w:tblPrEx>
          <w:tblCellMar>
            <w:top w:w="0" w:type="dxa"/>
            <w:left w:w="0" w:type="dxa"/>
            <w:bottom w:w="0" w:type="dxa"/>
            <w:right w:w="0" w:type="dxa"/>
          </w:tblCellMar>
        </w:tblPrEx>
        <w:trPr>
          <w:trHeight w:val="375" w:hRule="atLeast"/>
          <w:jc w:val="center"/>
        </w:trPr>
        <w:tc>
          <w:tcPr>
            <w:tcW w:w="6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34</w:t>
            </w:r>
          </w:p>
        </w:tc>
        <w:tc>
          <w:tcPr>
            <w:tcW w:w="10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安徽</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100</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100</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97</w:t>
            </w:r>
          </w:p>
        </w:tc>
        <w:tc>
          <w:tcPr>
            <w:tcW w:w="11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97.00%</w:t>
            </w:r>
          </w:p>
        </w:tc>
      </w:tr>
      <w:tr>
        <w:tblPrEx>
          <w:tblCellMar>
            <w:top w:w="0" w:type="dxa"/>
            <w:left w:w="0" w:type="dxa"/>
            <w:bottom w:w="0" w:type="dxa"/>
            <w:right w:w="0" w:type="dxa"/>
          </w:tblCellMar>
        </w:tblPrEx>
        <w:trPr>
          <w:trHeight w:val="375" w:hRule="atLeast"/>
          <w:jc w:val="center"/>
        </w:trPr>
        <w:tc>
          <w:tcPr>
            <w:tcW w:w="6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37</w:t>
            </w:r>
          </w:p>
        </w:tc>
        <w:tc>
          <w:tcPr>
            <w:tcW w:w="10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山东</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3582</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3582</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3425</w:t>
            </w:r>
          </w:p>
        </w:tc>
        <w:tc>
          <w:tcPr>
            <w:tcW w:w="11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95.62%</w:t>
            </w:r>
          </w:p>
        </w:tc>
      </w:tr>
      <w:tr>
        <w:tblPrEx>
          <w:tblCellMar>
            <w:top w:w="0" w:type="dxa"/>
            <w:left w:w="0" w:type="dxa"/>
            <w:bottom w:w="0" w:type="dxa"/>
            <w:right w:w="0" w:type="dxa"/>
          </w:tblCellMar>
        </w:tblPrEx>
        <w:trPr>
          <w:trHeight w:val="375" w:hRule="atLeast"/>
          <w:jc w:val="center"/>
        </w:trPr>
        <w:tc>
          <w:tcPr>
            <w:tcW w:w="6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53</w:t>
            </w:r>
          </w:p>
        </w:tc>
        <w:tc>
          <w:tcPr>
            <w:tcW w:w="10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云南</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20</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20</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16</w:t>
            </w:r>
          </w:p>
        </w:tc>
        <w:tc>
          <w:tcPr>
            <w:tcW w:w="11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80.00%</w:t>
            </w:r>
          </w:p>
        </w:tc>
      </w:tr>
      <w:tr>
        <w:tblPrEx>
          <w:tblCellMar>
            <w:top w:w="0" w:type="dxa"/>
            <w:left w:w="0" w:type="dxa"/>
            <w:bottom w:w="0" w:type="dxa"/>
            <w:right w:w="0" w:type="dxa"/>
          </w:tblCellMar>
        </w:tblPrEx>
        <w:trPr>
          <w:trHeight w:val="375" w:hRule="atLeast"/>
          <w:jc w:val="center"/>
        </w:trPr>
        <w:tc>
          <w:tcPr>
            <w:tcW w:w="6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62</w:t>
            </w:r>
          </w:p>
        </w:tc>
        <w:tc>
          <w:tcPr>
            <w:tcW w:w="10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甘肃</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70</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70</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70</w:t>
            </w:r>
          </w:p>
        </w:tc>
        <w:tc>
          <w:tcPr>
            <w:tcW w:w="11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100.00%</w:t>
            </w:r>
          </w:p>
        </w:tc>
      </w:tr>
      <w:tr>
        <w:tblPrEx>
          <w:tblCellMar>
            <w:top w:w="0" w:type="dxa"/>
            <w:left w:w="0" w:type="dxa"/>
            <w:bottom w:w="0" w:type="dxa"/>
            <w:right w:w="0" w:type="dxa"/>
          </w:tblCellMar>
        </w:tblPrEx>
        <w:trPr>
          <w:trHeight w:val="375" w:hRule="atLeast"/>
          <w:jc w:val="center"/>
        </w:trPr>
        <w:tc>
          <w:tcPr>
            <w:tcW w:w="6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63</w:t>
            </w:r>
          </w:p>
        </w:tc>
        <w:tc>
          <w:tcPr>
            <w:tcW w:w="10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青海</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60</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60</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55</w:t>
            </w:r>
          </w:p>
        </w:tc>
        <w:tc>
          <w:tcPr>
            <w:tcW w:w="11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91.67%</w:t>
            </w:r>
          </w:p>
        </w:tc>
      </w:tr>
      <w:tr>
        <w:tblPrEx>
          <w:tblCellMar>
            <w:top w:w="0" w:type="dxa"/>
            <w:left w:w="0" w:type="dxa"/>
            <w:bottom w:w="0" w:type="dxa"/>
            <w:right w:w="0" w:type="dxa"/>
          </w:tblCellMar>
        </w:tblPrEx>
        <w:trPr>
          <w:trHeight w:val="375" w:hRule="atLeast"/>
          <w:jc w:val="center"/>
        </w:trPr>
        <w:tc>
          <w:tcPr>
            <w:tcW w:w="69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65</w:t>
            </w:r>
          </w:p>
        </w:tc>
        <w:tc>
          <w:tcPr>
            <w:tcW w:w="10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新疆</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40</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40</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40</w:t>
            </w:r>
          </w:p>
        </w:tc>
        <w:tc>
          <w:tcPr>
            <w:tcW w:w="11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100.00%</w:t>
            </w:r>
          </w:p>
        </w:tc>
      </w:tr>
      <w:tr>
        <w:tblPrEx>
          <w:tblCellMar>
            <w:top w:w="0" w:type="dxa"/>
            <w:left w:w="0" w:type="dxa"/>
            <w:bottom w:w="0" w:type="dxa"/>
            <w:right w:w="0" w:type="dxa"/>
          </w:tblCellMar>
        </w:tblPrEx>
        <w:trPr>
          <w:trHeight w:val="375" w:hRule="atLeast"/>
          <w:jc w:val="center"/>
        </w:trPr>
        <w:tc>
          <w:tcPr>
            <w:tcW w:w="1717"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lang w:bidi="ar"/>
              </w:rPr>
              <w:t>总计</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4000</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4000</w:t>
            </w:r>
          </w:p>
        </w:tc>
        <w:tc>
          <w:tcPr>
            <w:tcW w:w="69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3829</w:t>
            </w:r>
          </w:p>
        </w:tc>
        <w:tc>
          <w:tcPr>
            <w:tcW w:w="119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kern w:val="0"/>
                <w:sz w:val="24"/>
                <w:szCs w:val="24"/>
                <w:lang w:bidi="ar"/>
              </w:rPr>
              <w:t>95.73%</w:t>
            </w:r>
          </w:p>
        </w:tc>
      </w:tr>
    </w:tbl>
    <w:p>
      <w:pPr>
        <w:pageBreakBefore w:val="0"/>
        <w:widowControl/>
        <w:kinsoku/>
        <w:wordWrap/>
        <w:overflowPunct/>
        <w:topLinePunct w:val="0"/>
        <w:autoSpaceDE/>
        <w:autoSpaceDN/>
        <w:bidi w:val="0"/>
        <w:spacing w:line="560" w:lineRule="exact"/>
        <w:jc w:val="left"/>
        <w:rPr>
          <w:rFonts w:ascii="仿宋" w:hAnsi="仿宋" w:eastAsia="仿宋" w:cs="仿宋"/>
          <w:kern w:val="0"/>
          <w:sz w:val="28"/>
          <w:szCs w:val="28"/>
        </w:rPr>
      </w:pPr>
    </w:p>
    <w:p>
      <w:pPr>
        <w:pageBreakBefore w:val="0"/>
        <w:kinsoku/>
        <w:wordWrap/>
        <w:overflowPunct/>
        <w:topLinePunct w:val="0"/>
        <w:autoSpaceDE/>
        <w:autoSpaceDN/>
        <w:bidi w:val="0"/>
        <w:spacing w:line="560" w:lineRule="exact"/>
        <w:jc w:val="center"/>
        <w:rPr>
          <w:rFonts w:ascii="仿宋_GB2312" w:hAnsi="仿宋" w:eastAsia="仿宋_GB2312"/>
          <w:b/>
          <w:sz w:val="32"/>
          <w:szCs w:val="32"/>
        </w:rPr>
      </w:pPr>
      <w:r>
        <w:rPr>
          <w:rFonts w:hint="eastAsia" w:ascii="仿宋_GB2312" w:hAnsi="仿宋" w:eastAsia="仿宋_GB2312"/>
          <w:b/>
          <w:sz w:val="32"/>
          <w:szCs w:val="32"/>
        </w:rPr>
        <w:t>表2-</w:t>
      </w:r>
      <w:r>
        <w:rPr>
          <w:rFonts w:hint="eastAsia" w:ascii="仿宋_GB2312" w:hAnsi="仿宋" w:eastAsia="仿宋_GB2312"/>
          <w:b/>
          <w:sz w:val="32"/>
          <w:szCs w:val="32"/>
          <w:lang w:val="en-US" w:eastAsia="zh-CN"/>
        </w:rPr>
        <w:t>2</w:t>
      </w:r>
      <w:r>
        <w:rPr>
          <w:rFonts w:ascii="仿宋_GB2312" w:hAnsi="仿宋" w:eastAsia="仿宋_GB2312"/>
          <w:b/>
          <w:sz w:val="32"/>
          <w:szCs w:val="32"/>
        </w:rPr>
        <w:t xml:space="preserve"> </w:t>
      </w:r>
      <w:r>
        <w:rPr>
          <w:rFonts w:hint="eastAsia" w:ascii="仿宋_GB2312" w:hAnsi="仿宋" w:eastAsia="仿宋_GB2312"/>
          <w:b/>
          <w:sz w:val="32"/>
          <w:szCs w:val="32"/>
        </w:rPr>
        <w:t>2020年分专业招生计划执行情况统计表</w:t>
      </w:r>
    </w:p>
    <w:tbl>
      <w:tblPr>
        <w:tblStyle w:val="10"/>
        <w:tblW w:w="4987" w:type="pct"/>
        <w:tblInd w:w="0" w:type="dxa"/>
        <w:tblLayout w:type="fixed"/>
        <w:tblCellMar>
          <w:top w:w="0" w:type="dxa"/>
          <w:left w:w="0" w:type="dxa"/>
          <w:bottom w:w="0" w:type="dxa"/>
          <w:right w:w="0" w:type="dxa"/>
        </w:tblCellMar>
      </w:tblPr>
      <w:tblGrid>
        <w:gridCol w:w="1211"/>
        <w:gridCol w:w="2186"/>
        <w:gridCol w:w="1318"/>
        <w:gridCol w:w="685"/>
        <w:gridCol w:w="740"/>
        <w:gridCol w:w="696"/>
        <w:gridCol w:w="697"/>
        <w:gridCol w:w="782"/>
      </w:tblGrid>
      <w:tr>
        <w:tblPrEx>
          <w:tblCellMar>
            <w:top w:w="0" w:type="dxa"/>
            <w:left w:w="0" w:type="dxa"/>
            <w:bottom w:w="0" w:type="dxa"/>
            <w:right w:w="0" w:type="dxa"/>
          </w:tblCellMar>
        </w:tblPrEx>
        <w:trPr>
          <w:trHeight w:val="480" w:hRule="atLeast"/>
        </w:trPr>
        <w:tc>
          <w:tcPr>
            <w:tcW w:w="7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院系</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专业</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科类/类别</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总计划</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总投档</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总录取</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总报到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报到率</w:t>
            </w:r>
          </w:p>
        </w:tc>
      </w:tr>
      <w:tr>
        <w:tblPrEx>
          <w:tblCellMar>
            <w:top w:w="0" w:type="dxa"/>
            <w:left w:w="0" w:type="dxa"/>
            <w:bottom w:w="0" w:type="dxa"/>
            <w:right w:w="0" w:type="dxa"/>
          </w:tblCellMar>
        </w:tblPrEx>
        <w:trPr>
          <w:trHeight w:val="270" w:hRule="atLeast"/>
        </w:trPr>
        <w:tc>
          <w:tcPr>
            <w:tcW w:w="72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人文科学系</w:t>
            </w:r>
          </w:p>
        </w:tc>
        <w:tc>
          <w:tcPr>
            <w:tcW w:w="131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语文教育（主要面向小学）</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常规批</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395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395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395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371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93.92%</w:t>
            </w:r>
          </w:p>
        </w:tc>
      </w:tr>
      <w:tr>
        <w:tblPrEx>
          <w:tblCellMar>
            <w:top w:w="0" w:type="dxa"/>
            <w:left w:w="0" w:type="dxa"/>
            <w:bottom w:w="0" w:type="dxa"/>
            <w:right w:w="0" w:type="dxa"/>
          </w:tblCellMar>
        </w:tblPrEx>
        <w:trPr>
          <w:trHeight w:val="270" w:hRule="atLeast"/>
        </w:trPr>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_GB2312" w:hAnsi="仿宋_GB2312" w:eastAsia="仿宋_GB2312" w:cs="仿宋_GB2312"/>
                <w:b/>
                <w:color w:val="000000"/>
                <w:sz w:val="18"/>
                <w:szCs w:val="18"/>
              </w:rPr>
            </w:pPr>
          </w:p>
        </w:tc>
        <w:tc>
          <w:tcPr>
            <w:tcW w:w="13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left"/>
              <w:rPr>
                <w:rFonts w:ascii="仿宋_GB2312" w:hAnsi="仿宋_GB2312" w:eastAsia="仿宋_GB2312" w:cs="仿宋_GB2312"/>
                <w:b w:val="0"/>
                <w:bCs/>
                <w:color w:val="000000"/>
                <w:sz w:val="18"/>
                <w:szCs w:val="18"/>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文史（省外）</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185</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234</w:t>
            </w:r>
          </w:p>
        </w:tc>
        <w:tc>
          <w:tcPr>
            <w:tcW w:w="4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234</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234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100.00%</w:t>
            </w:r>
          </w:p>
        </w:tc>
      </w:tr>
      <w:tr>
        <w:tblPrEx>
          <w:tblCellMar>
            <w:top w:w="0" w:type="dxa"/>
            <w:left w:w="0" w:type="dxa"/>
            <w:bottom w:w="0" w:type="dxa"/>
            <w:right w:w="0" w:type="dxa"/>
          </w:tblCellMar>
        </w:tblPrEx>
        <w:trPr>
          <w:trHeight w:val="270" w:hRule="atLeast"/>
        </w:trPr>
        <w:tc>
          <w:tcPr>
            <w:tcW w:w="728" w:type="pct"/>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数理科学系</w:t>
            </w:r>
          </w:p>
        </w:tc>
        <w:tc>
          <w:tcPr>
            <w:tcW w:w="131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数学教育（主要面向小学）</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常规批</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613</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613</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613</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591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96.41%</w:t>
            </w:r>
          </w:p>
        </w:tc>
      </w:tr>
      <w:tr>
        <w:tblPrEx>
          <w:tblCellMar>
            <w:top w:w="0" w:type="dxa"/>
            <w:left w:w="0" w:type="dxa"/>
            <w:bottom w:w="0" w:type="dxa"/>
            <w:right w:w="0" w:type="dxa"/>
          </w:tblCellMar>
        </w:tblPrEx>
        <w:trPr>
          <w:trHeight w:val="270" w:hRule="atLeast"/>
        </w:trPr>
        <w:tc>
          <w:tcPr>
            <w:tcW w:w="728" w:type="pct"/>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_GB2312" w:hAnsi="仿宋_GB2312" w:eastAsia="仿宋_GB2312" w:cs="仿宋_GB2312"/>
                <w:b/>
                <w:color w:val="000000"/>
                <w:sz w:val="18"/>
                <w:szCs w:val="18"/>
              </w:rPr>
            </w:pPr>
          </w:p>
        </w:tc>
        <w:tc>
          <w:tcPr>
            <w:tcW w:w="13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left"/>
              <w:rPr>
                <w:rFonts w:ascii="仿宋_GB2312" w:hAnsi="仿宋_GB2312" w:eastAsia="仿宋_GB2312" w:cs="仿宋_GB2312"/>
                <w:b w:val="0"/>
                <w:bCs/>
                <w:color w:val="000000"/>
                <w:sz w:val="18"/>
                <w:szCs w:val="18"/>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理工（省外）</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17</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19</w:t>
            </w:r>
          </w:p>
        </w:tc>
        <w:tc>
          <w:tcPr>
            <w:tcW w:w="4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19</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19</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100.00%</w:t>
            </w:r>
          </w:p>
        </w:tc>
      </w:tr>
      <w:tr>
        <w:tblPrEx>
          <w:tblCellMar>
            <w:top w:w="0" w:type="dxa"/>
            <w:left w:w="0" w:type="dxa"/>
            <w:bottom w:w="0" w:type="dxa"/>
            <w:right w:w="0" w:type="dxa"/>
          </w:tblCellMar>
        </w:tblPrEx>
        <w:trPr>
          <w:trHeight w:val="270" w:hRule="atLeast"/>
        </w:trPr>
        <w:tc>
          <w:tcPr>
            <w:tcW w:w="728" w:type="pct"/>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国际教育学院</w:t>
            </w:r>
          </w:p>
        </w:tc>
        <w:tc>
          <w:tcPr>
            <w:tcW w:w="131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英语教育（主要面向小学）</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常规批</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509</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509</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509</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483</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94.89%</w:t>
            </w:r>
          </w:p>
        </w:tc>
      </w:tr>
      <w:tr>
        <w:tblPrEx>
          <w:tblCellMar>
            <w:top w:w="0" w:type="dxa"/>
            <w:left w:w="0" w:type="dxa"/>
            <w:bottom w:w="0" w:type="dxa"/>
            <w:right w:w="0" w:type="dxa"/>
          </w:tblCellMar>
        </w:tblPrEx>
        <w:trPr>
          <w:trHeight w:val="270" w:hRule="atLeast"/>
        </w:trPr>
        <w:tc>
          <w:tcPr>
            <w:tcW w:w="728" w:type="pct"/>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_GB2312" w:hAnsi="仿宋_GB2312" w:eastAsia="仿宋_GB2312" w:cs="仿宋_GB2312"/>
                <w:b/>
                <w:color w:val="000000"/>
                <w:sz w:val="18"/>
                <w:szCs w:val="18"/>
              </w:rPr>
            </w:pPr>
          </w:p>
        </w:tc>
        <w:tc>
          <w:tcPr>
            <w:tcW w:w="13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left"/>
              <w:rPr>
                <w:rFonts w:ascii="仿宋_GB2312" w:hAnsi="仿宋_GB2312" w:eastAsia="仿宋_GB2312" w:cs="仿宋_GB2312"/>
                <w:b w:val="0"/>
                <w:bCs/>
                <w:color w:val="000000"/>
                <w:sz w:val="18"/>
                <w:szCs w:val="18"/>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文史（省外）</w:t>
            </w:r>
          </w:p>
        </w:tc>
        <w:tc>
          <w:tcPr>
            <w:tcW w:w="411" w:type="pct"/>
            <w:tcBorders>
              <w:top w:val="nil"/>
              <w:left w:val="nil"/>
              <w:bottom w:val="nil"/>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21</w:t>
            </w:r>
          </w:p>
        </w:tc>
        <w:tc>
          <w:tcPr>
            <w:tcW w:w="444" w:type="pct"/>
            <w:tcBorders>
              <w:top w:val="nil"/>
              <w:left w:val="nil"/>
              <w:bottom w:val="nil"/>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16</w:t>
            </w:r>
          </w:p>
        </w:tc>
        <w:tc>
          <w:tcPr>
            <w:tcW w:w="418" w:type="pct"/>
            <w:tcBorders>
              <w:top w:val="nil"/>
              <w:left w:val="nil"/>
              <w:bottom w:val="nil"/>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16</w:t>
            </w:r>
          </w:p>
        </w:tc>
        <w:tc>
          <w:tcPr>
            <w:tcW w:w="419" w:type="pct"/>
            <w:tcBorders>
              <w:top w:val="nil"/>
              <w:left w:val="nil"/>
              <w:bottom w:val="nil"/>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16</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100.00%</w:t>
            </w:r>
          </w:p>
        </w:tc>
      </w:tr>
      <w:tr>
        <w:tblPrEx>
          <w:tblCellMar>
            <w:top w:w="0" w:type="dxa"/>
            <w:left w:w="0" w:type="dxa"/>
            <w:bottom w:w="0" w:type="dxa"/>
            <w:right w:w="0" w:type="dxa"/>
          </w:tblCellMar>
        </w:tblPrEx>
        <w:trPr>
          <w:trHeight w:val="270" w:hRule="atLeast"/>
        </w:trPr>
        <w:tc>
          <w:tcPr>
            <w:tcW w:w="728" w:type="pct"/>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学前教育学院</w:t>
            </w:r>
          </w:p>
        </w:tc>
        <w:tc>
          <w:tcPr>
            <w:tcW w:w="131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学前教育</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常规批</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351</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351</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351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341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97.15%</w:t>
            </w:r>
          </w:p>
        </w:tc>
      </w:tr>
      <w:tr>
        <w:tblPrEx>
          <w:tblCellMar>
            <w:top w:w="0" w:type="dxa"/>
            <w:left w:w="0" w:type="dxa"/>
            <w:bottom w:w="0" w:type="dxa"/>
            <w:right w:w="0" w:type="dxa"/>
          </w:tblCellMar>
        </w:tblPrEx>
        <w:trPr>
          <w:trHeight w:val="270" w:hRule="atLeast"/>
        </w:trPr>
        <w:tc>
          <w:tcPr>
            <w:tcW w:w="728" w:type="pct"/>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_GB2312" w:hAnsi="仿宋_GB2312" w:eastAsia="仿宋_GB2312" w:cs="仿宋_GB2312"/>
                <w:b/>
                <w:color w:val="000000"/>
                <w:sz w:val="18"/>
                <w:szCs w:val="18"/>
              </w:rPr>
            </w:pPr>
          </w:p>
        </w:tc>
        <w:tc>
          <w:tcPr>
            <w:tcW w:w="13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left"/>
              <w:rPr>
                <w:rFonts w:ascii="仿宋_GB2312" w:hAnsi="仿宋_GB2312" w:eastAsia="仿宋_GB2312" w:cs="仿宋_GB2312"/>
                <w:b w:val="0"/>
                <w:bCs/>
                <w:color w:val="000000"/>
                <w:sz w:val="18"/>
                <w:szCs w:val="18"/>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文史（省外）</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140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85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85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85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100.00%</w:t>
            </w:r>
          </w:p>
        </w:tc>
      </w:tr>
      <w:tr>
        <w:tblPrEx>
          <w:tblCellMar>
            <w:top w:w="0" w:type="dxa"/>
            <w:left w:w="0" w:type="dxa"/>
            <w:bottom w:w="0" w:type="dxa"/>
            <w:right w:w="0" w:type="dxa"/>
          </w:tblCellMar>
        </w:tblPrEx>
        <w:trPr>
          <w:trHeight w:val="270" w:hRule="atLeast"/>
        </w:trPr>
        <w:tc>
          <w:tcPr>
            <w:tcW w:w="728" w:type="pct"/>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_GB2312" w:hAnsi="仿宋_GB2312" w:eastAsia="仿宋_GB2312" w:cs="仿宋_GB2312"/>
                <w:b/>
                <w:color w:val="000000"/>
                <w:sz w:val="18"/>
                <w:szCs w:val="18"/>
              </w:rPr>
            </w:pPr>
          </w:p>
        </w:tc>
        <w:tc>
          <w:tcPr>
            <w:tcW w:w="131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left"/>
              <w:rPr>
                <w:rFonts w:ascii="仿宋_GB2312" w:hAnsi="仿宋_GB2312" w:eastAsia="仿宋_GB2312" w:cs="仿宋_GB2312"/>
                <w:b w:val="0"/>
                <w:bCs/>
                <w:color w:val="000000"/>
                <w:sz w:val="18"/>
                <w:szCs w:val="18"/>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理工（省外）</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55</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50</w:t>
            </w:r>
          </w:p>
        </w:tc>
        <w:tc>
          <w:tcPr>
            <w:tcW w:w="4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50</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50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100.00%</w:t>
            </w:r>
          </w:p>
        </w:tc>
      </w:tr>
      <w:tr>
        <w:tblPrEx>
          <w:tblCellMar>
            <w:top w:w="0" w:type="dxa"/>
            <w:left w:w="0" w:type="dxa"/>
            <w:bottom w:w="0" w:type="dxa"/>
            <w:right w:w="0" w:type="dxa"/>
          </w:tblCellMar>
        </w:tblPrEx>
        <w:trPr>
          <w:trHeight w:val="270" w:hRule="atLeast"/>
        </w:trPr>
        <w:tc>
          <w:tcPr>
            <w:tcW w:w="728" w:type="pct"/>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_GB2312" w:hAnsi="仿宋_GB2312" w:eastAsia="仿宋_GB2312" w:cs="仿宋_GB2312"/>
                <w:b/>
                <w:color w:val="000000"/>
                <w:sz w:val="18"/>
                <w:szCs w:val="18"/>
              </w:rPr>
            </w:pP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学前教育（中韩合作）</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常规批</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98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98.00%</w:t>
            </w:r>
          </w:p>
        </w:tc>
      </w:tr>
      <w:tr>
        <w:tblPrEx>
          <w:tblCellMar>
            <w:top w:w="0" w:type="dxa"/>
            <w:left w:w="0" w:type="dxa"/>
            <w:bottom w:w="0" w:type="dxa"/>
            <w:right w:w="0" w:type="dxa"/>
          </w:tblCellMar>
        </w:tblPrEx>
        <w:trPr>
          <w:trHeight w:val="270" w:hRule="atLeast"/>
        </w:trPr>
        <w:tc>
          <w:tcPr>
            <w:tcW w:w="728" w:type="pct"/>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_GB2312" w:hAnsi="仿宋_GB2312" w:eastAsia="仿宋_GB2312" w:cs="仿宋_GB2312"/>
                <w:b/>
                <w:color w:val="000000"/>
                <w:sz w:val="18"/>
                <w:szCs w:val="18"/>
              </w:rPr>
            </w:pP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学前教育（春考）</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春季高考</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600</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600</w:t>
            </w:r>
          </w:p>
        </w:tc>
        <w:tc>
          <w:tcPr>
            <w:tcW w:w="4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600</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595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99.17%</w:t>
            </w:r>
          </w:p>
        </w:tc>
      </w:tr>
      <w:tr>
        <w:tblPrEx>
          <w:tblCellMar>
            <w:top w:w="0" w:type="dxa"/>
            <w:left w:w="0" w:type="dxa"/>
            <w:bottom w:w="0" w:type="dxa"/>
            <w:right w:w="0" w:type="dxa"/>
          </w:tblCellMar>
        </w:tblPrEx>
        <w:trPr>
          <w:trHeight w:val="270" w:hRule="atLeast"/>
        </w:trPr>
        <w:tc>
          <w:tcPr>
            <w:tcW w:w="728"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初等教育系</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小学教育</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常规批</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300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300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300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287</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95.67%</w:t>
            </w:r>
          </w:p>
        </w:tc>
      </w:tr>
      <w:tr>
        <w:tblPrEx>
          <w:tblCellMar>
            <w:top w:w="0" w:type="dxa"/>
            <w:left w:w="0" w:type="dxa"/>
            <w:bottom w:w="0" w:type="dxa"/>
            <w:right w:w="0" w:type="dxa"/>
          </w:tblCellMar>
        </w:tblPrEx>
        <w:trPr>
          <w:trHeight w:val="270" w:hRule="atLeast"/>
        </w:trPr>
        <w:tc>
          <w:tcPr>
            <w:tcW w:w="72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信息科学系</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现代教育技术（主要面向小学）</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常规批</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160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160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160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152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95.00%</w:t>
            </w:r>
          </w:p>
        </w:tc>
      </w:tr>
      <w:tr>
        <w:tblPrEx>
          <w:tblCellMar>
            <w:top w:w="0" w:type="dxa"/>
            <w:left w:w="0" w:type="dxa"/>
            <w:bottom w:w="0" w:type="dxa"/>
            <w:right w:w="0" w:type="dxa"/>
          </w:tblCellMar>
        </w:tblPrEx>
        <w:trPr>
          <w:trHeight w:val="270" w:hRule="atLeast"/>
        </w:trPr>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_GB2312" w:hAnsi="仿宋_GB2312" w:eastAsia="仿宋_GB2312" w:cs="仿宋_GB2312"/>
                <w:b/>
                <w:color w:val="000000"/>
                <w:sz w:val="18"/>
                <w:szCs w:val="18"/>
              </w:rPr>
            </w:pP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信息安全与管理（春考）</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春季高考</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120</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120</w:t>
            </w:r>
          </w:p>
        </w:tc>
        <w:tc>
          <w:tcPr>
            <w:tcW w:w="4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120</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112</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93.33%</w:t>
            </w:r>
          </w:p>
        </w:tc>
      </w:tr>
      <w:tr>
        <w:tblPrEx>
          <w:tblCellMar>
            <w:top w:w="0" w:type="dxa"/>
            <w:left w:w="0" w:type="dxa"/>
            <w:bottom w:w="0" w:type="dxa"/>
            <w:right w:w="0" w:type="dxa"/>
          </w:tblCellMar>
        </w:tblPrEx>
        <w:trPr>
          <w:trHeight w:val="270" w:hRule="atLeast"/>
        </w:trPr>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_GB2312" w:hAnsi="仿宋_GB2312" w:eastAsia="仿宋_GB2312" w:cs="仿宋_GB2312"/>
                <w:b/>
                <w:color w:val="000000"/>
                <w:sz w:val="18"/>
                <w:szCs w:val="18"/>
              </w:rPr>
            </w:pP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信息安全与管理（人工智能方向，校企合作）</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单独招生</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15</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15</w:t>
            </w:r>
          </w:p>
        </w:tc>
        <w:tc>
          <w:tcPr>
            <w:tcW w:w="4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15</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93.33%</w:t>
            </w:r>
          </w:p>
        </w:tc>
      </w:tr>
      <w:tr>
        <w:tblPrEx>
          <w:tblCellMar>
            <w:top w:w="0" w:type="dxa"/>
            <w:left w:w="0" w:type="dxa"/>
            <w:bottom w:w="0" w:type="dxa"/>
            <w:right w:w="0" w:type="dxa"/>
          </w:tblCellMar>
        </w:tblPrEx>
        <w:trPr>
          <w:trHeight w:val="270" w:hRule="atLeast"/>
        </w:trPr>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_GB2312" w:hAnsi="仿宋_GB2312" w:eastAsia="仿宋_GB2312" w:cs="仿宋_GB2312"/>
                <w:b/>
                <w:color w:val="000000"/>
                <w:sz w:val="18"/>
                <w:szCs w:val="18"/>
              </w:rPr>
            </w:pP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信息安全与管理（人工智能方向，校企合作）</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综合评价招生</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19</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19</w:t>
            </w:r>
          </w:p>
        </w:tc>
        <w:tc>
          <w:tcPr>
            <w:tcW w:w="4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19</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94.74%</w:t>
            </w:r>
          </w:p>
        </w:tc>
      </w:tr>
      <w:tr>
        <w:tblPrEx>
          <w:tblCellMar>
            <w:top w:w="0" w:type="dxa"/>
            <w:left w:w="0" w:type="dxa"/>
            <w:bottom w:w="0" w:type="dxa"/>
            <w:right w:w="0" w:type="dxa"/>
          </w:tblCellMar>
        </w:tblPrEx>
        <w:trPr>
          <w:trHeight w:val="270" w:hRule="atLeast"/>
        </w:trPr>
        <w:tc>
          <w:tcPr>
            <w:tcW w:w="72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艺术教育系</w:t>
            </w: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音乐教育（主要面向小学）-音乐类</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艺术类</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120</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120</w:t>
            </w:r>
          </w:p>
        </w:tc>
        <w:tc>
          <w:tcPr>
            <w:tcW w:w="4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120</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110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91.67%</w:t>
            </w:r>
          </w:p>
        </w:tc>
      </w:tr>
      <w:tr>
        <w:tblPrEx>
          <w:tblCellMar>
            <w:top w:w="0" w:type="dxa"/>
            <w:left w:w="0" w:type="dxa"/>
            <w:bottom w:w="0" w:type="dxa"/>
            <w:right w:w="0" w:type="dxa"/>
          </w:tblCellMar>
        </w:tblPrEx>
        <w:trPr>
          <w:trHeight w:val="270" w:hRule="atLeast"/>
        </w:trPr>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_GB2312" w:hAnsi="仿宋_GB2312" w:eastAsia="仿宋_GB2312" w:cs="仿宋_GB2312"/>
                <w:b/>
                <w:color w:val="000000"/>
                <w:sz w:val="18"/>
                <w:szCs w:val="18"/>
              </w:rPr>
            </w:pP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音乐教育（主要面向小学）-舞蹈类</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艺术类</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40</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40</w:t>
            </w:r>
          </w:p>
        </w:tc>
        <w:tc>
          <w:tcPr>
            <w:tcW w:w="4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40</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38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95.00%</w:t>
            </w:r>
          </w:p>
        </w:tc>
      </w:tr>
      <w:tr>
        <w:tblPrEx>
          <w:tblCellMar>
            <w:top w:w="0" w:type="dxa"/>
            <w:left w:w="0" w:type="dxa"/>
            <w:bottom w:w="0" w:type="dxa"/>
            <w:right w:w="0" w:type="dxa"/>
          </w:tblCellMar>
        </w:tblPrEx>
        <w:trPr>
          <w:trHeight w:val="270" w:hRule="atLeast"/>
        </w:trPr>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_GB2312" w:hAnsi="仿宋_GB2312" w:eastAsia="仿宋_GB2312" w:cs="仿宋_GB2312"/>
                <w:b/>
                <w:color w:val="000000"/>
                <w:sz w:val="18"/>
                <w:szCs w:val="18"/>
              </w:rPr>
            </w:pP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美术教育（主要面向小学）</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艺术类</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160</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160</w:t>
            </w:r>
          </w:p>
        </w:tc>
        <w:tc>
          <w:tcPr>
            <w:tcW w:w="4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160</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144</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90.00%</w:t>
            </w:r>
          </w:p>
        </w:tc>
      </w:tr>
      <w:tr>
        <w:tblPrEx>
          <w:tblCellMar>
            <w:top w:w="0" w:type="dxa"/>
            <w:left w:w="0" w:type="dxa"/>
            <w:bottom w:w="0" w:type="dxa"/>
            <w:right w:w="0" w:type="dxa"/>
          </w:tblCellMar>
        </w:tblPrEx>
        <w:trPr>
          <w:trHeight w:val="270" w:hRule="atLeast"/>
        </w:trPr>
        <w:tc>
          <w:tcPr>
            <w:tcW w:w="72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_GB2312" w:hAnsi="仿宋_GB2312" w:eastAsia="仿宋_GB2312" w:cs="仿宋_GB2312"/>
                <w:b/>
                <w:color w:val="000000"/>
                <w:sz w:val="18"/>
                <w:szCs w:val="18"/>
              </w:rPr>
            </w:pPr>
          </w:p>
        </w:tc>
        <w:tc>
          <w:tcPr>
            <w:tcW w:w="13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陶瓷设计与工艺</w:t>
            </w:r>
          </w:p>
        </w:tc>
        <w:tc>
          <w:tcPr>
            <w:tcW w:w="7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艺术类</w:t>
            </w:r>
          </w:p>
        </w:tc>
        <w:tc>
          <w:tcPr>
            <w:tcW w:w="4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80</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80</w:t>
            </w:r>
          </w:p>
        </w:tc>
        <w:tc>
          <w:tcPr>
            <w:tcW w:w="4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80</w:t>
            </w:r>
          </w:p>
        </w:tc>
        <w:tc>
          <w:tcPr>
            <w:tcW w:w="41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71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88.75%</w:t>
            </w:r>
          </w:p>
        </w:tc>
      </w:tr>
      <w:tr>
        <w:tblPrEx>
          <w:tblCellMar>
            <w:top w:w="0" w:type="dxa"/>
            <w:left w:w="0" w:type="dxa"/>
            <w:bottom w:w="0" w:type="dxa"/>
            <w:right w:w="0" w:type="dxa"/>
          </w:tblCellMar>
        </w:tblPrEx>
        <w:trPr>
          <w:trHeight w:val="270" w:hRule="atLeast"/>
        </w:trPr>
        <w:tc>
          <w:tcPr>
            <w:tcW w:w="283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lang w:bidi="ar"/>
              </w:rPr>
              <w:t>合    计</w:t>
            </w:r>
          </w:p>
        </w:tc>
        <w:tc>
          <w:tcPr>
            <w:tcW w:w="41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4000</w:t>
            </w:r>
          </w:p>
        </w:tc>
        <w:tc>
          <w:tcPr>
            <w:tcW w:w="44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4000</w:t>
            </w:r>
          </w:p>
        </w:tc>
        <w:tc>
          <w:tcPr>
            <w:tcW w:w="41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4000</w:t>
            </w:r>
          </w:p>
        </w:tc>
        <w:tc>
          <w:tcPr>
            <w:tcW w:w="41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3829</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_GB2312" w:hAnsi="仿宋_GB2312" w:eastAsia="仿宋_GB2312" w:cs="仿宋_GB2312"/>
                <w:b w:val="0"/>
                <w:bCs/>
                <w:color w:val="000000"/>
                <w:sz w:val="18"/>
                <w:szCs w:val="18"/>
              </w:rPr>
            </w:pPr>
            <w:r>
              <w:rPr>
                <w:rFonts w:hint="eastAsia" w:ascii="仿宋_GB2312" w:hAnsi="仿宋_GB2312" w:eastAsia="仿宋_GB2312" w:cs="仿宋_GB2312"/>
                <w:b w:val="0"/>
                <w:bCs/>
                <w:color w:val="000000"/>
                <w:kern w:val="0"/>
                <w:sz w:val="18"/>
                <w:szCs w:val="18"/>
                <w:lang w:bidi="ar"/>
              </w:rPr>
              <w:t>95.73%</w:t>
            </w:r>
          </w:p>
        </w:tc>
      </w:tr>
    </w:tbl>
    <w:p>
      <w:pPr>
        <w:pageBreakBefore w:val="0"/>
        <w:kinsoku/>
        <w:wordWrap/>
        <w:overflowPunct/>
        <w:topLinePunct w:val="0"/>
        <w:autoSpaceDE/>
        <w:autoSpaceDN/>
        <w:bidi w:val="0"/>
        <w:spacing w:line="560" w:lineRule="exact"/>
        <w:jc w:val="center"/>
        <w:rPr>
          <w:rFonts w:ascii="仿宋" w:hAnsi="仿宋" w:eastAsia="仿宋"/>
          <w:b/>
          <w:sz w:val="28"/>
          <w:szCs w:val="28"/>
        </w:rPr>
      </w:pP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bookmarkStart w:id="32" w:name="_Toc28857193"/>
      <w:r>
        <w:rPr>
          <w:rFonts w:hint="eastAsia" w:ascii="仿宋_GB2312" w:eastAsia="仿宋_GB2312"/>
          <w:sz w:val="32"/>
          <w:szCs w:val="32"/>
        </w:rPr>
        <w:t>（2）省内高考录取分数统计情况</w:t>
      </w:r>
      <w:bookmarkEnd w:id="32"/>
    </w:p>
    <w:p>
      <w:pPr>
        <w:pageBreakBefore w:val="0"/>
        <w:kinsoku/>
        <w:wordWrap/>
        <w:overflowPunct/>
        <w:topLinePunct w:val="0"/>
        <w:autoSpaceDE/>
        <w:autoSpaceDN/>
        <w:bidi w:val="0"/>
        <w:spacing w:line="560" w:lineRule="exact"/>
        <w:ind w:firstLine="643" w:firstLineChars="200"/>
        <w:rPr>
          <w:rFonts w:ascii="仿宋" w:hAnsi="仿宋" w:eastAsia="仿宋"/>
          <w:sz w:val="32"/>
          <w:szCs w:val="32"/>
          <w:shd w:val="clear" w:color="auto" w:fill="FFFFFF"/>
        </w:rPr>
      </w:pPr>
      <w:r>
        <w:rPr>
          <w:rFonts w:hint="eastAsia" w:ascii="仿宋_GB2312" w:eastAsia="仿宋_GB2312"/>
          <w:b/>
          <w:bCs/>
          <w:sz w:val="32"/>
          <w:szCs w:val="32"/>
        </w:rPr>
        <w:t>2020年生源质量显著提高</w:t>
      </w:r>
      <w:r>
        <w:rPr>
          <w:rFonts w:hint="eastAsia" w:ascii="仿宋_GB2312" w:eastAsia="仿宋_GB2312"/>
          <w:b/>
          <w:bCs/>
          <w:sz w:val="32"/>
          <w:szCs w:val="32"/>
          <w:lang w:val="en-US" w:eastAsia="zh-CN"/>
        </w:rPr>
        <w:t>。</w:t>
      </w:r>
      <w:r>
        <w:rPr>
          <w:rFonts w:hint="eastAsia" w:ascii="仿宋_GB2312" w:eastAsia="仿宋_GB2312"/>
          <w:sz w:val="32"/>
          <w:szCs w:val="32"/>
        </w:rPr>
        <w:t>山东省本科线上人数大幅增加。学校常规批、艺术类专科批、春季高考学前教育均全部投满。常规批中按照分专业平均分统计，语文教育、小学教育专业平均分均高于常规批本科线，数学教育、英语教育在山东省招生计划增幅近1倍的前提下，平均分均高于441分，英语教育最高分497分；各专业本科线上考生数均有大幅提高，总人数达到806人，占比22.72%，生源质量显著提高。</w:t>
      </w:r>
    </w:p>
    <w:p>
      <w:pPr>
        <w:pageBreakBefore w:val="0"/>
        <w:kinsoku/>
        <w:wordWrap/>
        <w:overflowPunct/>
        <w:topLinePunct w:val="0"/>
        <w:autoSpaceDE/>
        <w:autoSpaceDN/>
        <w:bidi w:val="0"/>
        <w:spacing w:line="560" w:lineRule="exact"/>
        <w:jc w:val="center"/>
        <w:rPr>
          <w:rFonts w:ascii="仿宋_GB2312" w:hAnsi="仿宋" w:eastAsia="仿宋_GB2312"/>
          <w:b/>
          <w:sz w:val="32"/>
          <w:szCs w:val="32"/>
        </w:rPr>
      </w:pPr>
      <w:r>
        <w:rPr>
          <w:rFonts w:hint="eastAsia" w:ascii="仿宋_GB2312" w:hAnsi="仿宋" w:eastAsia="仿宋_GB2312"/>
          <w:b/>
          <w:sz w:val="32"/>
          <w:szCs w:val="32"/>
        </w:rPr>
        <w:t>表2-</w:t>
      </w:r>
      <w:r>
        <w:rPr>
          <w:rFonts w:hint="eastAsia" w:ascii="仿宋_GB2312" w:hAnsi="仿宋" w:eastAsia="仿宋_GB2312"/>
          <w:b/>
          <w:sz w:val="32"/>
          <w:szCs w:val="32"/>
          <w:lang w:val="en-US" w:eastAsia="zh-CN"/>
        </w:rPr>
        <w:t>3</w:t>
      </w:r>
      <w:r>
        <w:rPr>
          <w:rFonts w:hint="eastAsia" w:ascii="仿宋_GB2312" w:hAnsi="仿宋" w:eastAsia="仿宋_GB2312"/>
          <w:b/>
          <w:sz w:val="32"/>
          <w:szCs w:val="32"/>
        </w:rPr>
        <w:t>学校2020年山东省专科投档统计表</w:t>
      </w:r>
    </w:p>
    <w:tbl>
      <w:tblPr>
        <w:tblStyle w:val="10"/>
        <w:tblW w:w="4995" w:type="pct"/>
        <w:tblInd w:w="0" w:type="dxa"/>
        <w:tblLayout w:type="fixed"/>
        <w:tblCellMar>
          <w:top w:w="0" w:type="dxa"/>
          <w:left w:w="0" w:type="dxa"/>
          <w:bottom w:w="0" w:type="dxa"/>
          <w:right w:w="0" w:type="dxa"/>
        </w:tblCellMar>
      </w:tblPr>
      <w:tblGrid>
        <w:gridCol w:w="577"/>
        <w:gridCol w:w="371"/>
        <w:gridCol w:w="3116"/>
        <w:gridCol w:w="483"/>
        <w:gridCol w:w="483"/>
        <w:gridCol w:w="953"/>
        <w:gridCol w:w="953"/>
        <w:gridCol w:w="548"/>
        <w:gridCol w:w="844"/>
      </w:tblGrid>
      <w:tr>
        <w:tblPrEx>
          <w:tblCellMar>
            <w:top w:w="0" w:type="dxa"/>
            <w:left w:w="0" w:type="dxa"/>
            <w:bottom w:w="0" w:type="dxa"/>
            <w:right w:w="0" w:type="dxa"/>
          </w:tblCellMar>
        </w:tblPrEx>
        <w:trPr>
          <w:trHeight w:val="570" w:hRule="atLeast"/>
        </w:trPr>
        <w:tc>
          <w:tcPr>
            <w:tcW w:w="3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color w:val="232D34"/>
                <w:sz w:val="21"/>
                <w:szCs w:val="21"/>
              </w:rPr>
            </w:pPr>
            <w:r>
              <w:rPr>
                <w:rFonts w:hint="eastAsia" w:ascii="仿宋_GB2312" w:hAnsi="仿宋_GB2312" w:eastAsia="仿宋_GB2312" w:cs="仿宋_GB2312"/>
                <w:b/>
                <w:color w:val="232D34"/>
                <w:kern w:val="0"/>
                <w:sz w:val="21"/>
                <w:szCs w:val="21"/>
                <w:lang w:bidi="ar"/>
              </w:rPr>
              <w:t>科类</w:t>
            </w:r>
          </w:p>
        </w:tc>
        <w:tc>
          <w:tcPr>
            <w:tcW w:w="2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color w:val="232D34"/>
                <w:sz w:val="21"/>
                <w:szCs w:val="21"/>
              </w:rPr>
            </w:pPr>
            <w:r>
              <w:rPr>
                <w:rFonts w:hint="eastAsia" w:ascii="仿宋_GB2312" w:hAnsi="仿宋_GB2312" w:eastAsia="仿宋_GB2312" w:cs="仿宋_GB2312"/>
                <w:b/>
                <w:color w:val="232D34"/>
                <w:kern w:val="0"/>
                <w:sz w:val="21"/>
                <w:szCs w:val="21"/>
                <w:lang w:bidi="ar"/>
              </w:rPr>
              <w:t>编号</w:t>
            </w:r>
          </w:p>
        </w:tc>
        <w:tc>
          <w:tcPr>
            <w:tcW w:w="1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color w:val="232D34"/>
                <w:sz w:val="21"/>
                <w:szCs w:val="21"/>
              </w:rPr>
            </w:pPr>
            <w:r>
              <w:rPr>
                <w:rFonts w:hint="eastAsia" w:ascii="仿宋_GB2312" w:hAnsi="仿宋_GB2312" w:eastAsia="仿宋_GB2312" w:cs="仿宋_GB2312"/>
                <w:b/>
                <w:color w:val="232D34"/>
                <w:kern w:val="0"/>
                <w:sz w:val="21"/>
                <w:szCs w:val="21"/>
                <w:lang w:bidi="ar"/>
              </w:rPr>
              <w:t>专业</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color w:val="232D34"/>
                <w:sz w:val="21"/>
                <w:szCs w:val="21"/>
              </w:rPr>
            </w:pPr>
            <w:r>
              <w:rPr>
                <w:rFonts w:hint="eastAsia" w:ascii="仿宋_GB2312" w:hAnsi="仿宋_GB2312" w:eastAsia="仿宋_GB2312" w:cs="仿宋_GB2312"/>
                <w:b/>
                <w:color w:val="232D34"/>
                <w:kern w:val="0"/>
                <w:sz w:val="21"/>
                <w:szCs w:val="21"/>
                <w:lang w:bidi="ar"/>
              </w:rPr>
              <w:t>计划</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color w:val="232D34"/>
                <w:sz w:val="21"/>
                <w:szCs w:val="21"/>
              </w:rPr>
            </w:pPr>
            <w:r>
              <w:rPr>
                <w:rFonts w:hint="eastAsia" w:ascii="仿宋_GB2312" w:hAnsi="仿宋_GB2312" w:eastAsia="仿宋_GB2312" w:cs="仿宋_GB2312"/>
                <w:b/>
                <w:color w:val="232D34"/>
                <w:kern w:val="0"/>
                <w:sz w:val="21"/>
                <w:szCs w:val="21"/>
                <w:lang w:bidi="ar"/>
              </w:rPr>
              <w:t>投档</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color w:val="232D34"/>
                <w:sz w:val="21"/>
                <w:szCs w:val="21"/>
              </w:rPr>
            </w:pPr>
            <w:r>
              <w:rPr>
                <w:rFonts w:hint="eastAsia" w:ascii="仿宋_GB2312" w:hAnsi="仿宋_GB2312" w:eastAsia="仿宋_GB2312" w:cs="仿宋_GB2312"/>
                <w:b/>
                <w:color w:val="232D34"/>
                <w:kern w:val="0"/>
                <w:sz w:val="21"/>
                <w:szCs w:val="21"/>
                <w:lang w:bidi="ar"/>
              </w:rPr>
              <w:t>最高分</w:t>
            </w:r>
          </w:p>
        </w:tc>
        <w:tc>
          <w:tcPr>
            <w:tcW w:w="5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color w:val="232D34"/>
                <w:sz w:val="21"/>
                <w:szCs w:val="21"/>
              </w:rPr>
            </w:pPr>
            <w:r>
              <w:rPr>
                <w:rFonts w:hint="eastAsia" w:ascii="仿宋_GB2312" w:hAnsi="仿宋_GB2312" w:eastAsia="仿宋_GB2312" w:cs="仿宋_GB2312"/>
                <w:b/>
                <w:color w:val="232D34"/>
                <w:kern w:val="0"/>
                <w:sz w:val="21"/>
                <w:szCs w:val="21"/>
                <w:lang w:bidi="ar"/>
              </w:rPr>
              <w:t>最低分</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一段线上</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kern w:val="0"/>
                <w:sz w:val="21"/>
                <w:szCs w:val="21"/>
                <w:lang w:bidi="ar"/>
              </w:rPr>
              <w:t>本科</w:t>
            </w:r>
            <w:r>
              <w:rPr>
                <w:rFonts w:hint="eastAsia" w:ascii="仿宋_GB2312" w:hAnsi="仿宋_GB2312" w:eastAsia="仿宋_GB2312" w:cs="仿宋_GB2312"/>
                <w:b/>
                <w:color w:val="000000"/>
                <w:kern w:val="0"/>
                <w:sz w:val="21"/>
                <w:szCs w:val="21"/>
                <w:lang w:bidi="ar"/>
              </w:rPr>
              <w:br w:type="textWrapping"/>
            </w:r>
            <w:r>
              <w:rPr>
                <w:rFonts w:hint="eastAsia" w:ascii="仿宋_GB2312" w:hAnsi="仿宋_GB2312" w:eastAsia="仿宋_GB2312" w:cs="仿宋_GB2312"/>
                <w:b/>
                <w:color w:val="000000"/>
                <w:kern w:val="0"/>
                <w:sz w:val="21"/>
                <w:szCs w:val="21"/>
                <w:lang w:bidi="ar"/>
              </w:rPr>
              <w:t>资格线</w:t>
            </w:r>
          </w:p>
        </w:tc>
      </w:tr>
      <w:tr>
        <w:tblPrEx>
          <w:tblCellMar>
            <w:top w:w="0" w:type="dxa"/>
            <w:left w:w="0" w:type="dxa"/>
            <w:bottom w:w="0" w:type="dxa"/>
            <w:right w:w="0" w:type="dxa"/>
          </w:tblCellMar>
        </w:tblPrEx>
        <w:trPr>
          <w:trHeight w:val="402"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 w:hAnsi="仿宋" w:eastAsia="仿宋" w:cs="仿宋"/>
                <w:b/>
                <w:color w:val="232D34"/>
                <w:sz w:val="20"/>
                <w:szCs w:val="20"/>
              </w:rPr>
            </w:pPr>
            <w:r>
              <w:rPr>
                <w:rFonts w:hint="eastAsia" w:ascii="仿宋_GB2312" w:hAnsi="仿宋_GB2312" w:eastAsia="仿宋_GB2312" w:cs="仿宋_GB2312"/>
                <w:b/>
                <w:color w:val="232D34"/>
                <w:kern w:val="0"/>
                <w:sz w:val="21"/>
                <w:szCs w:val="21"/>
                <w:lang w:bidi="ar"/>
              </w:rPr>
              <w:t>常规批</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 w:hAnsi="仿宋" w:eastAsia="仿宋" w:cs="仿宋"/>
                <w:b/>
                <w:color w:val="232D34"/>
                <w:sz w:val="20"/>
                <w:szCs w:val="20"/>
              </w:rPr>
            </w:pPr>
            <w:r>
              <w:rPr>
                <w:rFonts w:hint="eastAsia" w:ascii="仿宋" w:hAnsi="仿宋" w:eastAsia="仿宋" w:cs="仿宋"/>
                <w:b/>
                <w:color w:val="232D34"/>
                <w:kern w:val="0"/>
                <w:sz w:val="20"/>
                <w:szCs w:val="20"/>
                <w:lang w:bidi="ar"/>
              </w:rPr>
              <w:t>1</w:t>
            </w:r>
          </w:p>
        </w:tc>
        <w:tc>
          <w:tcPr>
            <w:tcW w:w="1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b w:val="0"/>
                <w:bCs/>
                <w:color w:val="232D34"/>
                <w:sz w:val="20"/>
                <w:szCs w:val="20"/>
              </w:rPr>
            </w:pPr>
            <w:r>
              <w:rPr>
                <w:rFonts w:hint="eastAsia" w:ascii="仿宋_GB2312" w:hAnsi="仿宋_GB2312" w:eastAsia="仿宋_GB2312" w:cs="仿宋_GB2312"/>
                <w:b w:val="0"/>
                <w:bCs/>
                <w:color w:val="232D34"/>
                <w:kern w:val="0"/>
                <w:sz w:val="20"/>
                <w:szCs w:val="20"/>
                <w:lang w:bidi="ar"/>
              </w:rPr>
              <w:t>语文教育(主要面向小学）（师范类）</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sz w:val="20"/>
                <w:szCs w:val="20"/>
              </w:rPr>
            </w:pPr>
            <w:r>
              <w:rPr>
                <w:rFonts w:hint="eastAsia" w:ascii="仿宋_GB2312" w:hAnsi="仿宋_GB2312" w:eastAsia="仿宋_GB2312" w:cs="仿宋_GB2312"/>
                <w:b w:val="0"/>
                <w:bCs/>
                <w:color w:val="232D34"/>
                <w:kern w:val="0"/>
                <w:sz w:val="20"/>
                <w:szCs w:val="20"/>
                <w:lang w:bidi="ar"/>
              </w:rPr>
              <w:t>395</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sz w:val="20"/>
                <w:szCs w:val="20"/>
              </w:rPr>
            </w:pPr>
            <w:r>
              <w:rPr>
                <w:rFonts w:hint="eastAsia" w:ascii="仿宋_GB2312" w:hAnsi="仿宋_GB2312" w:eastAsia="仿宋_GB2312" w:cs="仿宋_GB2312"/>
                <w:b w:val="0"/>
                <w:bCs/>
                <w:color w:val="232D34"/>
                <w:kern w:val="0"/>
                <w:sz w:val="20"/>
                <w:szCs w:val="20"/>
                <w:lang w:bidi="ar"/>
              </w:rPr>
              <w:t>395</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000000"/>
                <w:sz w:val="20"/>
                <w:szCs w:val="20"/>
              </w:rPr>
            </w:pPr>
            <w:r>
              <w:rPr>
                <w:rFonts w:hint="eastAsia" w:ascii="仿宋_GB2312" w:hAnsi="仿宋_GB2312" w:eastAsia="仿宋_GB2312" w:cs="仿宋_GB2312"/>
                <w:b w:val="0"/>
                <w:bCs/>
                <w:color w:val="000000"/>
                <w:kern w:val="0"/>
                <w:sz w:val="20"/>
                <w:szCs w:val="20"/>
                <w:lang w:bidi="ar"/>
              </w:rPr>
              <w:t>487</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000000"/>
                <w:sz w:val="20"/>
                <w:szCs w:val="20"/>
              </w:rPr>
            </w:pPr>
            <w:r>
              <w:rPr>
                <w:rFonts w:hint="eastAsia" w:ascii="仿宋_GB2312" w:hAnsi="仿宋_GB2312" w:eastAsia="仿宋_GB2312" w:cs="仿宋_GB2312"/>
                <w:b w:val="0"/>
                <w:bCs/>
                <w:color w:val="000000"/>
                <w:kern w:val="0"/>
                <w:sz w:val="20"/>
                <w:szCs w:val="20"/>
                <w:lang w:bidi="ar"/>
              </w:rPr>
              <w:t>442</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000000"/>
                <w:sz w:val="20"/>
                <w:szCs w:val="20"/>
              </w:rPr>
            </w:pPr>
            <w:r>
              <w:rPr>
                <w:rFonts w:hint="eastAsia" w:ascii="仿宋_GB2312" w:hAnsi="仿宋_GB2312" w:eastAsia="仿宋_GB2312" w:cs="仿宋_GB2312"/>
                <w:b w:val="0"/>
                <w:bCs/>
                <w:color w:val="000000"/>
                <w:kern w:val="0"/>
                <w:sz w:val="20"/>
                <w:szCs w:val="20"/>
                <w:lang w:bidi="ar"/>
              </w:rPr>
              <w:t>178</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宋体"/>
                <w:b/>
                <w:color w:val="000000"/>
                <w:sz w:val="20"/>
                <w:szCs w:val="20"/>
              </w:rPr>
            </w:pPr>
            <w:r>
              <w:rPr>
                <w:rFonts w:hint="eastAsia" w:ascii="仿宋_GB2312" w:hAnsi="仿宋_GB2312" w:eastAsia="仿宋_GB2312" w:cs="仿宋_GB2312"/>
                <w:b w:val="0"/>
                <w:bCs/>
                <w:color w:val="000000"/>
                <w:kern w:val="0"/>
                <w:sz w:val="20"/>
                <w:szCs w:val="20"/>
                <w:lang w:bidi="ar"/>
              </w:rPr>
              <w:t>499</w:t>
            </w:r>
          </w:p>
        </w:tc>
      </w:tr>
      <w:tr>
        <w:tblPrEx>
          <w:tblCellMar>
            <w:top w:w="0" w:type="dxa"/>
            <w:left w:w="0" w:type="dxa"/>
            <w:bottom w:w="0" w:type="dxa"/>
            <w:right w:w="0" w:type="dxa"/>
          </w:tblCellMar>
        </w:tblPrEx>
        <w:trPr>
          <w:trHeight w:val="402"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 w:hAnsi="仿宋" w:eastAsia="仿宋" w:cs="仿宋"/>
                <w:b/>
                <w:color w:val="232D34"/>
                <w:sz w:val="20"/>
                <w:szCs w:val="20"/>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 w:hAnsi="仿宋" w:eastAsia="仿宋" w:cs="仿宋"/>
                <w:b/>
                <w:color w:val="232D34"/>
                <w:sz w:val="20"/>
                <w:szCs w:val="20"/>
              </w:rPr>
            </w:pPr>
            <w:r>
              <w:rPr>
                <w:rFonts w:hint="eastAsia" w:ascii="仿宋" w:hAnsi="仿宋" w:eastAsia="仿宋" w:cs="仿宋"/>
                <w:b/>
                <w:color w:val="232D34"/>
                <w:kern w:val="0"/>
                <w:sz w:val="20"/>
                <w:szCs w:val="20"/>
                <w:lang w:bidi="ar"/>
              </w:rPr>
              <w:t>2</w:t>
            </w:r>
          </w:p>
        </w:tc>
        <w:tc>
          <w:tcPr>
            <w:tcW w:w="1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b w:val="0"/>
                <w:bCs/>
                <w:color w:val="232D34"/>
                <w:sz w:val="20"/>
                <w:szCs w:val="20"/>
              </w:rPr>
            </w:pPr>
            <w:r>
              <w:rPr>
                <w:rFonts w:hint="eastAsia" w:ascii="仿宋_GB2312" w:hAnsi="仿宋_GB2312" w:eastAsia="仿宋_GB2312" w:cs="仿宋_GB2312"/>
                <w:b w:val="0"/>
                <w:bCs/>
                <w:color w:val="232D34"/>
                <w:kern w:val="0"/>
                <w:sz w:val="20"/>
                <w:szCs w:val="20"/>
                <w:lang w:bidi="ar"/>
              </w:rPr>
              <w:t>数学教育(主要面向小学）（师范类）</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sz w:val="20"/>
                <w:szCs w:val="20"/>
              </w:rPr>
            </w:pPr>
            <w:r>
              <w:rPr>
                <w:rFonts w:hint="eastAsia" w:ascii="仿宋_GB2312" w:hAnsi="仿宋_GB2312" w:eastAsia="仿宋_GB2312" w:cs="仿宋_GB2312"/>
                <w:b w:val="0"/>
                <w:bCs/>
                <w:color w:val="232D34"/>
                <w:kern w:val="0"/>
                <w:sz w:val="20"/>
                <w:szCs w:val="20"/>
                <w:lang w:bidi="ar"/>
              </w:rPr>
              <w:t>613</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sz w:val="20"/>
                <w:szCs w:val="20"/>
              </w:rPr>
            </w:pPr>
            <w:r>
              <w:rPr>
                <w:rFonts w:hint="eastAsia" w:ascii="仿宋_GB2312" w:hAnsi="仿宋_GB2312" w:eastAsia="仿宋_GB2312" w:cs="仿宋_GB2312"/>
                <w:b w:val="0"/>
                <w:bCs/>
                <w:color w:val="232D34"/>
                <w:kern w:val="0"/>
                <w:sz w:val="20"/>
                <w:szCs w:val="20"/>
                <w:lang w:bidi="ar"/>
              </w:rPr>
              <w:t>613</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000000"/>
                <w:sz w:val="20"/>
                <w:szCs w:val="20"/>
              </w:rPr>
            </w:pPr>
            <w:r>
              <w:rPr>
                <w:rFonts w:hint="eastAsia" w:ascii="仿宋_GB2312" w:hAnsi="仿宋_GB2312" w:eastAsia="仿宋_GB2312" w:cs="仿宋_GB2312"/>
                <w:b w:val="0"/>
                <w:bCs/>
                <w:color w:val="000000"/>
                <w:kern w:val="0"/>
                <w:sz w:val="20"/>
                <w:szCs w:val="20"/>
                <w:lang w:bidi="ar"/>
              </w:rPr>
              <w:t>476</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000000"/>
                <w:sz w:val="20"/>
                <w:szCs w:val="20"/>
              </w:rPr>
            </w:pPr>
            <w:r>
              <w:rPr>
                <w:rFonts w:hint="eastAsia" w:ascii="仿宋_GB2312" w:hAnsi="仿宋_GB2312" w:eastAsia="仿宋_GB2312" w:cs="仿宋_GB2312"/>
                <w:b w:val="0"/>
                <w:bCs/>
                <w:color w:val="000000"/>
                <w:kern w:val="0"/>
                <w:sz w:val="20"/>
                <w:szCs w:val="20"/>
                <w:lang w:bidi="ar"/>
              </w:rPr>
              <w:t>433</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000000"/>
                <w:sz w:val="20"/>
                <w:szCs w:val="20"/>
              </w:rPr>
            </w:pPr>
            <w:r>
              <w:rPr>
                <w:rFonts w:hint="eastAsia" w:ascii="仿宋_GB2312" w:hAnsi="仿宋_GB2312" w:eastAsia="仿宋_GB2312" w:cs="仿宋_GB2312"/>
                <w:b w:val="0"/>
                <w:bCs/>
                <w:color w:val="000000"/>
                <w:kern w:val="0"/>
                <w:sz w:val="20"/>
                <w:szCs w:val="20"/>
                <w:lang w:bidi="ar"/>
              </w:rPr>
              <w:t>85</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02"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 w:hAnsi="仿宋" w:eastAsia="仿宋" w:cs="仿宋"/>
                <w:b/>
                <w:color w:val="232D34"/>
                <w:sz w:val="20"/>
                <w:szCs w:val="20"/>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 w:hAnsi="仿宋" w:eastAsia="仿宋" w:cs="仿宋"/>
                <w:b/>
                <w:color w:val="232D34"/>
                <w:sz w:val="20"/>
                <w:szCs w:val="20"/>
              </w:rPr>
            </w:pPr>
            <w:r>
              <w:rPr>
                <w:rFonts w:hint="eastAsia" w:ascii="仿宋" w:hAnsi="仿宋" w:eastAsia="仿宋" w:cs="仿宋"/>
                <w:b/>
                <w:color w:val="232D34"/>
                <w:kern w:val="0"/>
                <w:sz w:val="20"/>
                <w:szCs w:val="20"/>
                <w:lang w:bidi="ar"/>
              </w:rPr>
              <w:t>3</w:t>
            </w:r>
          </w:p>
        </w:tc>
        <w:tc>
          <w:tcPr>
            <w:tcW w:w="1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b w:val="0"/>
                <w:bCs/>
                <w:color w:val="232D34"/>
                <w:sz w:val="20"/>
                <w:szCs w:val="20"/>
              </w:rPr>
            </w:pPr>
            <w:r>
              <w:rPr>
                <w:rFonts w:hint="eastAsia" w:ascii="仿宋_GB2312" w:hAnsi="仿宋_GB2312" w:eastAsia="仿宋_GB2312" w:cs="仿宋_GB2312"/>
                <w:b w:val="0"/>
                <w:bCs/>
                <w:color w:val="232D34"/>
                <w:kern w:val="0"/>
                <w:sz w:val="20"/>
                <w:szCs w:val="20"/>
                <w:lang w:bidi="ar"/>
              </w:rPr>
              <w:t>英语教育(主要面向小学）（师范类）</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sz w:val="20"/>
                <w:szCs w:val="20"/>
              </w:rPr>
            </w:pPr>
            <w:r>
              <w:rPr>
                <w:rFonts w:hint="eastAsia" w:ascii="仿宋_GB2312" w:hAnsi="仿宋_GB2312" w:eastAsia="仿宋_GB2312" w:cs="仿宋_GB2312"/>
                <w:b w:val="0"/>
                <w:bCs/>
                <w:color w:val="232D34"/>
                <w:kern w:val="0"/>
                <w:sz w:val="20"/>
                <w:szCs w:val="20"/>
                <w:lang w:bidi="ar"/>
              </w:rPr>
              <w:t>509</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sz w:val="20"/>
                <w:szCs w:val="20"/>
              </w:rPr>
            </w:pPr>
            <w:r>
              <w:rPr>
                <w:rFonts w:hint="eastAsia" w:ascii="仿宋_GB2312" w:hAnsi="仿宋_GB2312" w:eastAsia="仿宋_GB2312" w:cs="仿宋_GB2312"/>
                <w:b w:val="0"/>
                <w:bCs/>
                <w:color w:val="232D34"/>
                <w:kern w:val="0"/>
                <w:sz w:val="20"/>
                <w:szCs w:val="20"/>
                <w:lang w:bidi="ar"/>
              </w:rPr>
              <w:t>509</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000000"/>
                <w:sz w:val="20"/>
                <w:szCs w:val="20"/>
              </w:rPr>
            </w:pPr>
            <w:r>
              <w:rPr>
                <w:rFonts w:hint="eastAsia" w:ascii="仿宋_GB2312" w:hAnsi="仿宋_GB2312" w:eastAsia="仿宋_GB2312" w:cs="仿宋_GB2312"/>
                <w:b w:val="0"/>
                <w:bCs/>
                <w:color w:val="000000"/>
                <w:kern w:val="0"/>
                <w:sz w:val="20"/>
                <w:szCs w:val="20"/>
                <w:lang w:bidi="ar"/>
              </w:rPr>
              <w:t>497</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000000"/>
                <w:sz w:val="20"/>
                <w:szCs w:val="20"/>
              </w:rPr>
            </w:pPr>
            <w:r>
              <w:rPr>
                <w:rFonts w:hint="eastAsia" w:ascii="仿宋_GB2312" w:hAnsi="仿宋_GB2312" w:eastAsia="仿宋_GB2312" w:cs="仿宋_GB2312"/>
                <w:b w:val="0"/>
                <w:bCs/>
                <w:color w:val="000000"/>
                <w:kern w:val="0"/>
                <w:sz w:val="20"/>
                <w:szCs w:val="20"/>
                <w:lang w:bidi="ar"/>
              </w:rPr>
              <w:t>436</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000000"/>
                <w:sz w:val="20"/>
                <w:szCs w:val="20"/>
              </w:rPr>
            </w:pPr>
            <w:r>
              <w:rPr>
                <w:rFonts w:hint="eastAsia" w:ascii="仿宋_GB2312" w:hAnsi="仿宋_GB2312" w:eastAsia="仿宋_GB2312" w:cs="仿宋_GB2312"/>
                <w:b w:val="0"/>
                <w:bCs/>
                <w:color w:val="000000"/>
                <w:kern w:val="0"/>
                <w:sz w:val="20"/>
                <w:szCs w:val="20"/>
                <w:lang w:bidi="ar"/>
              </w:rPr>
              <w:t>107</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02"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 w:hAnsi="仿宋" w:eastAsia="仿宋" w:cs="仿宋"/>
                <w:b/>
                <w:color w:val="232D34"/>
                <w:sz w:val="20"/>
                <w:szCs w:val="20"/>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 w:hAnsi="仿宋" w:eastAsia="仿宋" w:cs="仿宋"/>
                <w:b/>
                <w:color w:val="232D34"/>
                <w:sz w:val="20"/>
                <w:szCs w:val="20"/>
              </w:rPr>
            </w:pPr>
            <w:r>
              <w:rPr>
                <w:rFonts w:hint="eastAsia" w:ascii="仿宋" w:hAnsi="仿宋" w:eastAsia="仿宋" w:cs="仿宋"/>
                <w:b/>
                <w:color w:val="232D34"/>
                <w:kern w:val="0"/>
                <w:sz w:val="20"/>
                <w:szCs w:val="20"/>
                <w:lang w:bidi="ar"/>
              </w:rPr>
              <w:t>4</w:t>
            </w:r>
          </w:p>
        </w:tc>
        <w:tc>
          <w:tcPr>
            <w:tcW w:w="1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b w:val="0"/>
                <w:bCs/>
                <w:color w:val="232D34"/>
                <w:sz w:val="20"/>
                <w:szCs w:val="20"/>
              </w:rPr>
            </w:pPr>
            <w:r>
              <w:rPr>
                <w:rFonts w:hint="eastAsia" w:ascii="仿宋_GB2312" w:hAnsi="仿宋_GB2312" w:eastAsia="仿宋_GB2312" w:cs="仿宋_GB2312"/>
                <w:b w:val="0"/>
                <w:bCs/>
                <w:color w:val="232D34"/>
                <w:kern w:val="0"/>
                <w:sz w:val="20"/>
                <w:szCs w:val="20"/>
                <w:lang w:bidi="ar"/>
              </w:rPr>
              <w:t>学前教育（师范类）</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sz w:val="20"/>
                <w:szCs w:val="20"/>
              </w:rPr>
            </w:pPr>
            <w:r>
              <w:rPr>
                <w:rFonts w:hint="eastAsia" w:ascii="仿宋_GB2312" w:hAnsi="仿宋_GB2312" w:eastAsia="仿宋_GB2312" w:cs="仿宋_GB2312"/>
                <w:b w:val="0"/>
                <w:bCs/>
                <w:color w:val="232D34"/>
                <w:kern w:val="0"/>
                <w:sz w:val="20"/>
                <w:szCs w:val="20"/>
                <w:lang w:bidi="ar"/>
              </w:rPr>
              <w:t>351</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sz w:val="20"/>
                <w:szCs w:val="20"/>
              </w:rPr>
            </w:pPr>
            <w:r>
              <w:rPr>
                <w:rFonts w:hint="eastAsia" w:ascii="仿宋_GB2312" w:hAnsi="仿宋_GB2312" w:eastAsia="仿宋_GB2312" w:cs="仿宋_GB2312"/>
                <w:b w:val="0"/>
                <w:bCs/>
                <w:color w:val="232D34"/>
                <w:kern w:val="0"/>
                <w:sz w:val="20"/>
                <w:szCs w:val="20"/>
                <w:lang w:bidi="ar"/>
              </w:rPr>
              <w:t>351</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000000"/>
                <w:sz w:val="20"/>
                <w:szCs w:val="20"/>
              </w:rPr>
            </w:pPr>
            <w:r>
              <w:rPr>
                <w:rFonts w:hint="eastAsia" w:ascii="仿宋_GB2312" w:hAnsi="仿宋_GB2312" w:eastAsia="仿宋_GB2312" w:cs="仿宋_GB2312"/>
                <w:b w:val="0"/>
                <w:bCs/>
                <w:color w:val="000000"/>
                <w:kern w:val="0"/>
                <w:sz w:val="20"/>
                <w:szCs w:val="20"/>
                <w:lang w:bidi="ar"/>
              </w:rPr>
              <w:t>478</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000000"/>
                <w:sz w:val="20"/>
                <w:szCs w:val="20"/>
              </w:rPr>
            </w:pPr>
            <w:r>
              <w:rPr>
                <w:rFonts w:hint="eastAsia" w:ascii="仿宋_GB2312" w:hAnsi="仿宋_GB2312" w:eastAsia="仿宋_GB2312" w:cs="仿宋_GB2312"/>
                <w:b w:val="0"/>
                <w:bCs/>
                <w:color w:val="000000"/>
                <w:kern w:val="0"/>
                <w:sz w:val="20"/>
                <w:szCs w:val="20"/>
                <w:lang w:bidi="ar"/>
              </w:rPr>
              <w:t>431</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000000"/>
                <w:sz w:val="20"/>
                <w:szCs w:val="20"/>
              </w:rPr>
            </w:pPr>
            <w:r>
              <w:rPr>
                <w:rFonts w:hint="eastAsia" w:ascii="仿宋_GB2312" w:hAnsi="仿宋_GB2312" w:eastAsia="仿宋_GB2312" w:cs="仿宋_GB2312"/>
                <w:b w:val="0"/>
                <w:bCs/>
                <w:color w:val="000000"/>
                <w:kern w:val="0"/>
                <w:sz w:val="20"/>
                <w:szCs w:val="20"/>
                <w:lang w:bidi="ar"/>
              </w:rPr>
              <w:t>40</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02"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 w:hAnsi="仿宋" w:eastAsia="仿宋" w:cs="仿宋"/>
                <w:b/>
                <w:color w:val="232D34"/>
                <w:sz w:val="20"/>
                <w:szCs w:val="20"/>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 w:hAnsi="仿宋" w:eastAsia="仿宋" w:cs="仿宋"/>
                <w:b/>
                <w:color w:val="232D34"/>
                <w:sz w:val="20"/>
                <w:szCs w:val="20"/>
              </w:rPr>
            </w:pPr>
            <w:r>
              <w:rPr>
                <w:rFonts w:hint="eastAsia" w:ascii="仿宋" w:hAnsi="仿宋" w:eastAsia="仿宋" w:cs="仿宋"/>
                <w:b/>
                <w:color w:val="232D34"/>
                <w:kern w:val="0"/>
                <w:sz w:val="20"/>
                <w:szCs w:val="20"/>
                <w:lang w:bidi="ar"/>
              </w:rPr>
              <w:t>6</w:t>
            </w:r>
          </w:p>
        </w:tc>
        <w:tc>
          <w:tcPr>
            <w:tcW w:w="1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小学教育（师范类）</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300</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300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475</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443</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131</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p>
        </w:tc>
      </w:tr>
      <w:tr>
        <w:tblPrEx>
          <w:tblCellMar>
            <w:top w:w="0" w:type="dxa"/>
            <w:left w:w="0" w:type="dxa"/>
            <w:bottom w:w="0" w:type="dxa"/>
            <w:right w:w="0" w:type="dxa"/>
          </w:tblCellMar>
        </w:tblPrEx>
        <w:trPr>
          <w:trHeight w:val="402"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 w:hAnsi="仿宋" w:eastAsia="仿宋" w:cs="仿宋"/>
                <w:b/>
                <w:color w:val="232D34"/>
                <w:sz w:val="20"/>
                <w:szCs w:val="20"/>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 w:hAnsi="仿宋" w:eastAsia="仿宋" w:cs="仿宋"/>
                <w:b/>
                <w:color w:val="232D34"/>
                <w:sz w:val="20"/>
                <w:szCs w:val="20"/>
              </w:rPr>
            </w:pPr>
            <w:r>
              <w:rPr>
                <w:rFonts w:hint="eastAsia" w:ascii="仿宋" w:hAnsi="仿宋" w:eastAsia="仿宋" w:cs="仿宋"/>
                <w:b/>
                <w:color w:val="232D34"/>
                <w:kern w:val="0"/>
                <w:sz w:val="20"/>
                <w:szCs w:val="20"/>
                <w:lang w:bidi="ar"/>
              </w:rPr>
              <w:t>7</w:t>
            </w:r>
          </w:p>
        </w:tc>
        <w:tc>
          <w:tcPr>
            <w:tcW w:w="1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现代教育技术(主要面向小学）（师范类）</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160</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160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459</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427</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4</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p>
        </w:tc>
      </w:tr>
      <w:tr>
        <w:tblPrEx>
          <w:tblCellMar>
            <w:top w:w="0" w:type="dxa"/>
            <w:left w:w="0" w:type="dxa"/>
            <w:bottom w:w="0" w:type="dxa"/>
            <w:right w:w="0" w:type="dxa"/>
          </w:tblCellMar>
        </w:tblPrEx>
        <w:trPr>
          <w:trHeight w:val="402"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 w:hAnsi="仿宋" w:eastAsia="仿宋" w:cs="仿宋"/>
                <w:b/>
                <w:color w:val="232D34"/>
                <w:sz w:val="20"/>
                <w:szCs w:val="20"/>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 w:hAnsi="仿宋" w:eastAsia="仿宋" w:cs="仿宋"/>
                <w:b/>
                <w:color w:val="232D34"/>
                <w:sz w:val="20"/>
                <w:szCs w:val="20"/>
              </w:rPr>
            </w:pPr>
            <w:r>
              <w:rPr>
                <w:rFonts w:hint="eastAsia" w:ascii="仿宋" w:hAnsi="仿宋" w:eastAsia="仿宋" w:cs="仿宋"/>
                <w:b/>
                <w:color w:val="232D34"/>
                <w:kern w:val="0"/>
                <w:sz w:val="20"/>
                <w:szCs w:val="20"/>
                <w:lang w:bidi="ar"/>
              </w:rPr>
              <w:t>5</w:t>
            </w:r>
          </w:p>
        </w:tc>
        <w:tc>
          <w:tcPr>
            <w:tcW w:w="1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学前教育（中外合作办学）（中韩合作办学）（师范类）</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100</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100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447</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379</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0</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p>
        </w:tc>
      </w:tr>
      <w:tr>
        <w:tblPrEx>
          <w:tblCellMar>
            <w:top w:w="0" w:type="dxa"/>
            <w:left w:w="0" w:type="dxa"/>
            <w:bottom w:w="0" w:type="dxa"/>
            <w:right w:w="0" w:type="dxa"/>
          </w:tblCellMar>
        </w:tblPrEx>
        <w:trPr>
          <w:trHeight w:val="402"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 w:hAnsi="仿宋" w:eastAsia="仿宋" w:cs="仿宋"/>
                <w:b/>
                <w:color w:val="232D34"/>
                <w:sz w:val="20"/>
                <w:szCs w:val="20"/>
              </w:rPr>
            </w:pPr>
            <w:r>
              <w:rPr>
                <w:rFonts w:hint="eastAsia" w:ascii="仿宋" w:hAnsi="仿宋" w:eastAsia="仿宋" w:cs="仿宋"/>
                <w:b/>
                <w:color w:val="232D34"/>
                <w:kern w:val="0"/>
                <w:sz w:val="20"/>
                <w:szCs w:val="20"/>
                <w:lang w:bidi="ar"/>
              </w:rPr>
              <w:t>艺术批</w:t>
            </w: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 w:hAnsi="仿宋" w:eastAsia="仿宋" w:cs="仿宋"/>
                <w:b/>
                <w:color w:val="232D34"/>
                <w:sz w:val="20"/>
                <w:szCs w:val="20"/>
              </w:rPr>
            </w:pPr>
            <w:r>
              <w:rPr>
                <w:rFonts w:hint="eastAsia" w:ascii="仿宋" w:hAnsi="仿宋" w:eastAsia="仿宋" w:cs="仿宋"/>
                <w:b/>
                <w:color w:val="232D34"/>
                <w:kern w:val="0"/>
                <w:sz w:val="20"/>
                <w:szCs w:val="20"/>
                <w:lang w:bidi="ar"/>
              </w:rPr>
              <w:t>Y1</w:t>
            </w:r>
          </w:p>
        </w:tc>
        <w:tc>
          <w:tcPr>
            <w:tcW w:w="1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音乐教育(主要面向小学)（音乐类,师范类）</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120</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120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368</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289</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8</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314</w:t>
            </w:r>
          </w:p>
        </w:tc>
      </w:tr>
      <w:tr>
        <w:tblPrEx>
          <w:tblCellMar>
            <w:top w:w="0" w:type="dxa"/>
            <w:left w:w="0" w:type="dxa"/>
            <w:bottom w:w="0" w:type="dxa"/>
            <w:right w:w="0" w:type="dxa"/>
          </w:tblCellMar>
        </w:tblPrEx>
        <w:trPr>
          <w:trHeight w:val="402"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 w:hAnsi="仿宋" w:eastAsia="仿宋" w:cs="仿宋"/>
                <w:b/>
                <w:color w:val="232D34"/>
                <w:sz w:val="20"/>
                <w:szCs w:val="20"/>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 w:hAnsi="仿宋" w:eastAsia="仿宋" w:cs="仿宋"/>
                <w:b/>
                <w:color w:val="232D34"/>
                <w:sz w:val="20"/>
                <w:szCs w:val="20"/>
              </w:rPr>
            </w:pPr>
            <w:r>
              <w:rPr>
                <w:rFonts w:hint="eastAsia" w:ascii="仿宋" w:hAnsi="仿宋" w:eastAsia="仿宋" w:cs="仿宋"/>
                <w:b/>
                <w:color w:val="232D34"/>
                <w:kern w:val="0"/>
                <w:sz w:val="20"/>
                <w:szCs w:val="20"/>
                <w:lang w:bidi="ar"/>
              </w:rPr>
              <w:t>Y2</w:t>
            </w:r>
          </w:p>
        </w:tc>
        <w:tc>
          <w:tcPr>
            <w:tcW w:w="1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音乐教育(主要面向小学)（舞蹈类,师范类）</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40</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40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391</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277</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17</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291</w:t>
            </w:r>
          </w:p>
        </w:tc>
      </w:tr>
      <w:tr>
        <w:tblPrEx>
          <w:tblCellMar>
            <w:top w:w="0" w:type="dxa"/>
            <w:left w:w="0" w:type="dxa"/>
            <w:bottom w:w="0" w:type="dxa"/>
            <w:right w:w="0" w:type="dxa"/>
          </w:tblCellMar>
        </w:tblPrEx>
        <w:trPr>
          <w:trHeight w:val="402"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 w:hAnsi="仿宋" w:eastAsia="仿宋" w:cs="仿宋"/>
                <w:b/>
                <w:color w:val="232D34"/>
                <w:sz w:val="20"/>
                <w:szCs w:val="20"/>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 w:hAnsi="仿宋" w:eastAsia="仿宋" w:cs="仿宋"/>
                <w:b/>
                <w:color w:val="232D34"/>
                <w:sz w:val="20"/>
                <w:szCs w:val="20"/>
              </w:rPr>
            </w:pPr>
            <w:r>
              <w:rPr>
                <w:rFonts w:hint="eastAsia" w:ascii="仿宋" w:hAnsi="仿宋" w:eastAsia="仿宋" w:cs="仿宋"/>
                <w:b/>
                <w:color w:val="232D34"/>
                <w:kern w:val="0"/>
                <w:sz w:val="20"/>
                <w:szCs w:val="20"/>
                <w:lang w:bidi="ar"/>
              </w:rPr>
              <w:t>Y3</w:t>
            </w:r>
          </w:p>
        </w:tc>
        <w:tc>
          <w:tcPr>
            <w:tcW w:w="1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美术教育（主要面向小学）（美术类，师范类）</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160</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160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510.58</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493.5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118</w:t>
            </w:r>
          </w:p>
        </w:tc>
        <w:tc>
          <w:tcPr>
            <w:tcW w:w="50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314</w:t>
            </w:r>
          </w:p>
        </w:tc>
      </w:tr>
      <w:tr>
        <w:tblPrEx>
          <w:tblCellMar>
            <w:top w:w="0" w:type="dxa"/>
            <w:left w:w="0" w:type="dxa"/>
            <w:bottom w:w="0" w:type="dxa"/>
            <w:right w:w="0" w:type="dxa"/>
          </w:tblCellMar>
        </w:tblPrEx>
        <w:trPr>
          <w:trHeight w:val="402"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 w:hAnsi="仿宋" w:eastAsia="仿宋" w:cs="仿宋"/>
                <w:b/>
                <w:color w:val="232D34"/>
                <w:sz w:val="20"/>
                <w:szCs w:val="20"/>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 w:hAnsi="仿宋" w:eastAsia="仿宋" w:cs="仿宋"/>
                <w:b/>
                <w:color w:val="232D34"/>
                <w:sz w:val="20"/>
                <w:szCs w:val="20"/>
              </w:rPr>
            </w:pPr>
            <w:r>
              <w:rPr>
                <w:rFonts w:hint="eastAsia" w:ascii="仿宋" w:hAnsi="仿宋" w:eastAsia="仿宋" w:cs="仿宋"/>
                <w:b/>
                <w:color w:val="232D34"/>
                <w:kern w:val="0"/>
                <w:sz w:val="20"/>
                <w:szCs w:val="20"/>
                <w:lang w:bidi="ar"/>
              </w:rPr>
              <w:t>Y4</w:t>
            </w:r>
          </w:p>
        </w:tc>
        <w:tc>
          <w:tcPr>
            <w:tcW w:w="1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陶瓷设计与工艺（美术类）</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80</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80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498.97</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476.82</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60</w:t>
            </w:r>
          </w:p>
        </w:tc>
        <w:tc>
          <w:tcPr>
            <w:tcW w:w="50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p>
        </w:tc>
      </w:tr>
      <w:tr>
        <w:tblPrEx>
          <w:tblCellMar>
            <w:top w:w="0" w:type="dxa"/>
            <w:left w:w="0" w:type="dxa"/>
            <w:bottom w:w="0" w:type="dxa"/>
            <w:right w:w="0" w:type="dxa"/>
          </w:tblCellMar>
        </w:tblPrEx>
        <w:trPr>
          <w:trHeight w:val="402" w:hRule="atLeast"/>
        </w:trPr>
        <w:tc>
          <w:tcPr>
            <w:tcW w:w="3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 w:hAnsi="仿宋" w:eastAsia="仿宋" w:cs="仿宋"/>
                <w:b/>
                <w:color w:val="232D34"/>
                <w:sz w:val="20"/>
                <w:szCs w:val="20"/>
              </w:rPr>
            </w:pPr>
            <w:r>
              <w:rPr>
                <w:rFonts w:hint="eastAsia" w:ascii="仿宋" w:hAnsi="仿宋" w:eastAsia="仿宋" w:cs="仿宋"/>
                <w:b/>
                <w:color w:val="232D34"/>
                <w:kern w:val="0"/>
                <w:sz w:val="20"/>
                <w:szCs w:val="20"/>
                <w:lang w:bidi="ar"/>
              </w:rPr>
              <w:t>春季高考</w:t>
            </w:r>
          </w:p>
        </w:tc>
        <w:tc>
          <w:tcPr>
            <w:tcW w:w="22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 w:hAnsi="仿宋" w:eastAsia="仿宋" w:cs="仿宋"/>
                <w:b/>
                <w:color w:val="232D34"/>
                <w:sz w:val="20"/>
                <w:szCs w:val="20"/>
              </w:rPr>
            </w:pPr>
            <w:r>
              <w:rPr>
                <w:rFonts w:hint="eastAsia" w:ascii="仿宋" w:hAnsi="仿宋" w:eastAsia="仿宋" w:cs="仿宋"/>
                <w:b/>
                <w:color w:val="232D34"/>
                <w:kern w:val="0"/>
                <w:sz w:val="20"/>
                <w:szCs w:val="20"/>
                <w:lang w:bidi="ar"/>
              </w:rPr>
              <w:t>8</w:t>
            </w:r>
          </w:p>
        </w:tc>
        <w:tc>
          <w:tcPr>
            <w:tcW w:w="18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信息安全与管理</w:t>
            </w:r>
          </w:p>
        </w:tc>
        <w:tc>
          <w:tcPr>
            <w:tcW w:w="289"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120</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110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553.8085</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157.3208</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3</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499</w:t>
            </w:r>
          </w:p>
        </w:tc>
      </w:tr>
      <w:tr>
        <w:tblPrEx>
          <w:tblCellMar>
            <w:top w:w="0" w:type="dxa"/>
            <w:left w:w="0" w:type="dxa"/>
            <w:bottom w:w="0" w:type="dxa"/>
            <w:right w:w="0" w:type="dxa"/>
          </w:tblCellMar>
        </w:tblPrEx>
        <w:trPr>
          <w:trHeight w:val="402"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 w:hAnsi="仿宋" w:eastAsia="仿宋" w:cs="仿宋"/>
                <w:b/>
                <w:color w:val="232D34"/>
                <w:sz w:val="20"/>
                <w:szCs w:val="20"/>
              </w:rPr>
            </w:pPr>
          </w:p>
        </w:tc>
        <w:tc>
          <w:tcPr>
            <w:tcW w:w="22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 w:hAnsi="仿宋" w:eastAsia="仿宋" w:cs="仿宋"/>
                <w:b/>
                <w:color w:val="232D34"/>
                <w:sz w:val="20"/>
                <w:szCs w:val="20"/>
              </w:rPr>
            </w:pPr>
          </w:p>
        </w:tc>
        <w:tc>
          <w:tcPr>
            <w:tcW w:w="18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b w:val="0"/>
                <w:bCs/>
                <w:color w:val="232D34"/>
                <w:kern w:val="0"/>
                <w:sz w:val="20"/>
                <w:szCs w:val="20"/>
                <w:lang w:bidi="ar"/>
              </w:rPr>
            </w:pPr>
          </w:p>
        </w:tc>
        <w:tc>
          <w:tcPr>
            <w:tcW w:w="289"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10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423.5179</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188.3509</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p>
        </w:tc>
      </w:tr>
      <w:tr>
        <w:tblPrEx>
          <w:tblCellMar>
            <w:top w:w="0" w:type="dxa"/>
            <w:left w:w="0" w:type="dxa"/>
            <w:bottom w:w="0" w:type="dxa"/>
            <w:right w:w="0" w:type="dxa"/>
          </w:tblCellMar>
        </w:tblPrEx>
        <w:trPr>
          <w:trHeight w:val="402" w:hRule="atLeast"/>
        </w:trPr>
        <w:tc>
          <w:tcPr>
            <w:tcW w:w="3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overflowPunct/>
              <w:topLinePunct w:val="0"/>
              <w:autoSpaceDE/>
              <w:autoSpaceDN/>
              <w:bidi w:val="0"/>
              <w:spacing w:line="560" w:lineRule="exact"/>
              <w:jc w:val="center"/>
              <w:rPr>
                <w:rFonts w:ascii="仿宋" w:hAnsi="仿宋" w:eastAsia="仿宋" w:cs="仿宋"/>
                <w:b/>
                <w:color w:val="232D34"/>
                <w:sz w:val="20"/>
                <w:szCs w:val="20"/>
              </w:rPr>
            </w:pPr>
          </w:p>
        </w:tc>
        <w:tc>
          <w:tcPr>
            <w:tcW w:w="2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 w:hAnsi="仿宋" w:eastAsia="仿宋" w:cs="仿宋"/>
                <w:b/>
                <w:color w:val="232D34"/>
                <w:sz w:val="20"/>
                <w:szCs w:val="20"/>
              </w:rPr>
            </w:pPr>
            <w:r>
              <w:rPr>
                <w:rFonts w:hint="eastAsia" w:ascii="仿宋" w:hAnsi="仿宋" w:eastAsia="仿宋" w:cs="仿宋"/>
                <w:b/>
                <w:color w:val="232D34"/>
                <w:kern w:val="0"/>
                <w:sz w:val="20"/>
                <w:szCs w:val="20"/>
                <w:lang w:bidi="ar"/>
              </w:rPr>
              <w:t>4</w:t>
            </w:r>
          </w:p>
        </w:tc>
        <w:tc>
          <w:tcPr>
            <w:tcW w:w="18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学前教育（师范类）</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600</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600</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591.9284</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499.7009</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55</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544</w:t>
            </w:r>
          </w:p>
        </w:tc>
      </w:tr>
      <w:tr>
        <w:tblPrEx>
          <w:tblCellMar>
            <w:top w:w="0" w:type="dxa"/>
            <w:left w:w="0" w:type="dxa"/>
            <w:bottom w:w="0" w:type="dxa"/>
            <w:right w:w="0" w:type="dxa"/>
          </w:tblCellMar>
        </w:tblPrEx>
        <w:trPr>
          <w:trHeight w:val="402" w:hRule="atLeast"/>
        </w:trPr>
        <w:tc>
          <w:tcPr>
            <w:tcW w:w="243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lang w:bidi="ar"/>
              </w:rPr>
              <w:t>合计</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3548</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left"/>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3548</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r>
              <w:rPr>
                <w:rFonts w:hint="eastAsia" w:ascii="仿宋_GB2312" w:hAnsi="仿宋_GB2312" w:eastAsia="仿宋_GB2312" w:cs="仿宋_GB2312"/>
                <w:b w:val="0"/>
                <w:bCs/>
                <w:color w:val="232D34"/>
                <w:kern w:val="0"/>
                <w:sz w:val="20"/>
                <w:szCs w:val="20"/>
                <w:lang w:bidi="ar"/>
              </w:rPr>
              <w:t>806</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val="0"/>
                <w:bCs/>
                <w:color w:val="232D34"/>
                <w:kern w:val="0"/>
                <w:sz w:val="20"/>
                <w:szCs w:val="20"/>
                <w:lang w:bidi="ar"/>
              </w:rPr>
            </w:pPr>
          </w:p>
        </w:tc>
      </w:tr>
    </w:tbl>
    <w:p>
      <w:pPr>
        <w:pageBreakBefore w:val="0"/>
        <w:kinsoku/>
        <w:wordWrap/>
        <w:overflowPunct/>
        <w:topLinePunct w:val="0"/>
        <w:autoSpaceDE/>
        <w:autoSpaceDN/>
        <w:bidi w:val="0"/>
        <w:spacing w:line="560" w:lineRule="exact"/>
        <w:jc w:val="center"/>
        <w:rPr>
          <w:rFonts w:ascii="仿宋" w:hAnsi="仿宋" w:eastAsia="仿宋"/>
          <w:b/>
          <w:sz w:val="28"/>
          <w:szCs w:val="28"/>
        </w:rPr>
      </w:pP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bookmarkStart w:id="33" w:name="_Toc28857194"/>
      <w:r>
        <w:rPr>
          <w:rFonts w:hint="eastAsia" w:ascii="仿宋_GB2312" w:eastAsia="仿宋_GB2312"/>
          <w:sz w:val="32"/>
          <w:szCs w:val="32"/>
        </w:rPr>
        <w:t>（3）中外合作办学录取情况</w:t>
      </w:r>
      <w:bookmarkEnd w:id="33"/>
    </w:p>
    <w:p>
      <w:pPr>
        <w:pageBreakBefore w:val="0"/>
        <w:kinsoku/>
        <w:wordWrap/>
        <w:overflowPunct/>
        <w:topLinePunct w:val="0"/>
        <w:autoSpaceDE/>
        <w:autoSpaceDN/>
        <w:bidi w:val="0"/>
        <w:spacing w:line="560" w:lineRule="exact"/>
        <w:ind w:firstLine="643" w:firstLineChars="200"/>
        <w:rPr>
          <w:rFonts w:ascii="仿宋_GB2312" w:eastAsia="仿宋_GB2312"/>
          <w:sz w:val="32"/>
          <w:szCs w:val="32"/>
        </w:rPr>
      </w:pPr>
      <w:r>
        <w:rPr>
          <w:rFonts w:hint="eastAsia" w:ascii="仿宋_GB2312" w:eastAsia="仿宋_GB2312"/>
          <w:b/>
          <w:bCs/>
          <w:sz w:val="32"/>
          <w:szCs w:val="32"/>
          <w:lang w:eastAsia="zh-CN"/>
        </w:rPr>
        <w:t>中外合作办学质量稳步提升。</w:t>
      </w:r>
      <w:r>
        <w:rPr>
          <w:rFonts w:hint="eastAsia" w:ascii="仿宋_GB2312" w:eastAsia="仿宋_GB2312"/>
          <w:sz w:val="32"/>
          <w:szCs w:val="32"/>
        </w:rPr>
        <w:t>学前教育专业（中韩合作办学）2020年招生计划从2019年的40人增至100人，</w:t>
      </w:r>
      <w:r>
        <w:rPr>
          <w:rFonts w:hint="eastAsia" w:ascii="仿宋_GB2312" w:eastAsia="仿宋_GB2312"/>
          <w:sz w:val="32"/>
          <w:szCs w:val="32"/>
          <w:lang w:eastAsia="zh-CN"/>
        </w:rPr>
        <w:t>录取率</w:t>
      </w:r>
      <w:r>
        <w:rPr>
          <w:rFonts w:hint="eastAsia" w:ascii="仿宋_GB2312" w:eastAsia="仿宋_GB2312"/>
          <w:sz w:val="32"/>
          <w:szCs w:val="32"/>
        </w:rPr>
        <w:t>100%，最低录取分379分，报到率达到98%。考生和家长对我校中外合作办学认可度逐年提高，生源质量稳步提升。</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2.生源分布地区</w:t>
      </w:r>
    </w:p>
    <w:p>
      <w:pPr>
        <w:pageBreakBefore w:val="0"/>
        <w:kinsoku/>
        <w:wordWrap/>
        <w:overflowPunct/>
        <w:topLinePunct w:val="0"/>
        <w:autoSpaceDE/>
        <w:autoSpaceDN/>
        <w:bidi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lang w:eastAsia="zh-CN"/>
        </w:rPr>
        <w:t>全国生源分布合理，</w:t>
      </w:r>
      <w:r>
        <w:rPr>
          <w:rFonts w:hint="eastAsia" w:ascii="仿宋_GB2312" w:eastAsia="仿宋_GB2312"/>
          <w:b/>
          <w:bCs/>
          <w:sz w:val="32"/>
          <w:szCs w:val="32"/>
          <w:lang w:val="en-US" w:eastAsia="zh-CN"/>
        </w:rPr>
        <w:t>报到率高。</w:t>
      </w:r>
      <w:r>
        <w:rPr>
          <w:rFonts w:hint="eastAsia" w:ascii="仿宋_GB2312" w:eastAsia="仿宋_GB2312"/>
          <w:sz w:val="32"/>
          <w:szCs w:val="32"/>
        </w:rPr>
        <w:t>2020年高考专科招生山东省内计划占总计划的89.55%，省外计划占总计划的10.45%，学校面向省外10个省份招生，优先考虑西部经济相对落后的地区，投放新疆的招生计划均为“山东高校定向喀什扶贫招生计划”。省外招生计划418人，录取418人，报到404人，报到率96.65%。</w:t>
      </w:r>
    </w:p>
    <w:p>
      <w:pPr>
        <w:pageBreakBefore w:val="0"/>
        <w:kinsoku/>
        <w:wordWrap/>
        <w:overflowPunct/>
        <w:topLinePunct w:val="0"/>
        <w:autoSpaceDE/>
        <w:autoSpaceDN/>
        <w:bidi w:val="0"/>
        <w:spacing w:line="560" w:lineRule="exact"/>
        <w:ind w:firstLine="643" w:firstLineChars="200"/>
        <w:rPr>
          <w:rFonts w:ascii="仿宋_GB2312" w:eastAsia="仿宋_GB2312"/>
          <w:b/>
          <w:sz w:val="32"/>
          <w:szCs w:val="32"/>
        </w:rPr>
      </w:pPr>
      <w:r>
        <w:rPr>
          <w:rFonts w:hint="eastAsia" w:ascii="仿宋_GB2312" w:eastAsia="仿宋_GB2312"/>
          <w:b/>
          <w:sz w:val="32"/>
          <w:szCs w:val="32"/>
        </w:rPr>
        <w:t>案例</w:t>
      </w:r>
      <w:r>
        <w:rPr>
          <w:rFonts w:hint="eastAsia" w:ascii="仿宋_GB2312" w:eastAsia="仿宋_GB2312"/>
          <w:b/>
          <w:sz w:val="32"/>
          <w:szCs w:val="32"/>
          <w:lang w:val="en-US" w:eastAsia="zh-CN"/>
        </w:rPr>
        <w:t>7</w:t>
      </w:r>
      <w:r>
        <w:rPr>
          <w:rFonts w:hint="eastAsia" w:ascii="仿宋_GB2312" w:eastAsia="仿宋_GB2312"/>
          <w:b/>
          <w:sz w:val="32"/>
          <w:szCs w:val="32"/>
        </w:rPr>
        <w:t>：受滨州市委托定向培养100名在编在岗五年制专科学前教育教师</w:t>
      </w:r>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为</w:t>
      </w:r>
      <w:r>
        <w:rPr>
          <w:rFonts w:hint="eastAsia" w:ascii="仿宋_GB2312" w:eastAsia="仿宋_GB2312"/>
          <w:sz w:val="32"/>
          <w:szCs w:val="32"/>
        </w:rPr>
        <w:t>进一步增强学校为基础教育事业服务的力度，学校2020年与滨州市教育局达成协议，为滨州市定向培养100名在编在岗学前教育专业教师。</w:t>
      </w:r>
      <w:r>
        <w:rPr>
          <w:rFonts w:hint="eastAsia" w:ascii="仿宋_GB2312" w:eastAsia="仿宋_GB2312"/>
          <w:sz w:val="32"/>
          <w:szCs w:val="32"/>
          <w:lang w:eastAsia="zh-CN"/>
        </w:rPr>
        <w:t>开展</w:t>
      </w:r>
      <w:r>
        <w:rPr>
          <w:rFonts w:hint="eastAsia" w:ascii="仿宋_GB2312" w:eastAsia="仿宋_GB2312"/>
          <w:sz w:val="32"/>
          <w:szCs w:val="32"/>
        </w:rPr>
        <w:t>定向培养五年制高等师范教育学前教育专业教师试点工作，能够更好的提高师范生生源质量、培养质量、就业质量，探索教师队伍补充新机制，能够为当地教育、经济、社会的发展提供重要力量，探索学校师范类专业培养模式，提高教师教育培养水平与能力，为山东省基础教育阶段培养有理想信念、有道德情操、有扎实学识、有仁爱之心的教师队伍提供助力。</w:t>
      </w:r>
    </w:p>
    <w:p>
      <w:pPr>
        <w:pStyle w:val="3"/>
        <w:pageBreakBefore w:val="0"/>
        <w:kinsoku/>
        <w:wordWrap/>
        <w:overflowPunct/>
        <w:topLinePunct w:val="0"/>
        <w:autoSpaceDE/>
        <w:autoSpaceDN/>
        <w:bidi w:val="0"/>
        <w:spacing w:before="0" w:after="0" w:line="560" w:lineRule="exact"/>
        <w:ind w:firstLine="643" w:firstLineChars="200"/>
        <w:rPr>
          <w:rFonts w:ascii="仿宋_GB2312" w:hAnsi="仿宋_GB2312" w:eastAsia="仿宋_GB2312" w:cs="仿宋_GB2312"/>
        </w:rPr>
      </w:pPr>
      <w:bookmarkStart w:id="34" w:name="_Toc15865"/>
      <w:r>
        <w:rPr>
          <w:rFonts w:hint="eastAsia" w:ascii="仿宋_GB2312" w:hAnsi="仿宋_GB2312" w:eastAsia="仿宋_GB2312" w:cs="仿宋_GB2312"/>
        </w:rPr>
        <w:t>（三）毕业生就业情况</w:t>
      </w:r>
      <w:bookmarkEnd w:id="34"/>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准时毕业率</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2020年，学校毕业生总数194</w:t>
      </w:r>
      <w:r>
        <w:rPr>
          <w:rFonts w:hint="eastAsia" w:ascii="仿宋_GB2312" w:eastAsia="仿宋_GB2312"/>
          <w:sz w:val="32"/>
          <w:szCs w:val="32"/>
          <w:lang w:val="en-US" w:eastAsia="zh-CN"/>
        </w:rPr>
        <w:t>1</w:t>
      </w:r>
      <w:r>
        <w:rPr>
          <w:rFonts w:hint="eastAsia" w:ascii="仿宋_GB2312" w:eastAsia="仿宋_GB2312"/>
          <w:sz w:val="32"/>
          <w:szCs w:val="32"/>
        </w:rPr>
        <w:t>人，其中1932名学生按时完成规定的学业任务，学业成绩合格，符合毕业要求，准时毕业率99.59%。</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就业率分析</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学校毕业生总体就业情况：截至2020年8月31日，1941名毕业生中有1905人落实就业单位，就业率为98.15%，有3个院系的毕业生就业率超过99%。按毕业生类型统计：学校1657名师范类毕业生就业1627人，就业率为98.19%，与学校总体就业率持平。284名非师范类毕业生就业278人，就业率为97.89%。</w:t>
      </w:r>
    </w:p>
    <w:p>
      <w:pPr>
        <w:pageBreakBefore w:val="0"/>
        <w:kinsoku/>
        <w:wordWrap/>
        <w:overflowPunct/>
        <w:topLinePunct w:val="0"/>
        <w:autoSpaceDE/>
        <w:autoSpaceDN/>
        <w:bidi w:val="0"/>
        <w:spacing w:before="156" w:beforeLines="50" w:after="156" w:afterLines="50" w:line="560" w:lineRule="exact"/>
        <w:jc w:val="center"/>
        <w:rPr>
          <w:rFonts w:hint="eastAsia" w:ascii="仿宋_GB2312" w:hAnsi="仿宋" w:eastAsia="仿宋_GB2312" w:cs="仿宋"/>
          <w:b/>
          <w:sz w:val="32"/>
          <w:szCs w:val="32"/>
        </w:rPr>
      </w:pPr>
      <w:r>
        <w:rPr>
          <w:rFonts w:hint="eastAsia" w:ascii="仿宋_GB2312" w:hAnsi="仿宋" w:eastAsia="仿宋_GB2312" w:cs="仿宋"/>
          <w:b/>
          <w:sz w:val="32"/>
          <w:szCs w:val="32"/>
        </w:rPr>
        <w:t>表2-</w:t>
      </w:r>
      <w:r>
        <w:rPr>
          <w:rFonts w:hint="eastAsia" w:ascii="仿宋_GB2312" w:hAnsi="仿宋" w:eastAsia="仿宋_GB2312" w:cs="仿宋"/>
          <w:b/>
          <w:sz w:val="32"/>
          <w:szCs w:val="32"/>
          <w:lang w:val="en-US" w:eastAsia="zh-CN"/>
        </w:rPr>
        <w:t>4</w:t>
      </w:r>
      <w:r>
        <w:rPr>
          <w:rFonts w:hint="eastAsia" w:ascii="仿宋_GB2312" w:hAnsi="仿宋" w:eastAsia="仿宋_GB2312" w:cs="仿宋"/>
          <w:b/>
          <w:sz w:val="32"/>
          <w:szCs w:val="32"/>
        </w:rPr>
        <w:t>各院系就业率情况统计表</w:t>
      </w:r>
    </w:p>
    <w:tbl>
      <w:tblPr>
        <w:tblStyle w:val="10"/>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490"/>
        <w:gridCol w:w="1666"/>
        <w:gridCol w:w="1514"/>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808" w:type="dxa"/>
            <w:shd w:val="clear" w:color="auto" w:fill="FFFFFF"/>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序号</w:t>
            </w:r>
          </w:p>
        </w:tc>
        <w:tc>
          <w:tcPr>
            <w:tcW w:w="2490" w:type="dxa"/>
            <w:shd w:val="clear" w:color="auto" w:fill="FFFFFF"/>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院系名称</w:t>
            </w:r>
          </w:p>
        </w:tc>
        <w:tc>
          <w:tcPr>
            <w:tcW w:w="1666" w:type="dxa"/>
            <w:shd w:val="clear" w:color="auto" w:fill="FFFFFF"/>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生源人数</w:t>
            </w:r>
          </w:p>
        </w:tc>
        <w:tc>
          <w:tcPr>
            <w:tcW w:w="1514" w:type="dxa"/>
            <w:shd w:val="clear" w:color="auto" w:fill="FFFFFF"/>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就业人数</w:t>
            </w:r>
          </w:p>
        </w:tc>
        <w:tc>
          <w:tcPr>
            <w:tcW w:w="1539" w:type="dxa"/>
            <w:shd w:val="clear" w:color="auto" w:fill="FFFFFF"/>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808"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2490"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人文科学系</w:t>
            </w:r>
          </w:p>
        </w:tc>
        <w:tc>
          <w:tcPr>
            <w:tcW w:w="1666"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373</w:t>
            </w:r>
          </w:p>
        </w:tc>
        <w:tc>
          <w:tcPr>
            <w:tcW w:w="1514"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359</w:t>
            </w:r>
          </w:p>
        </w:tc>
        <w:tc>
          <w:tcPr>
            <w:tcW w:w="1539"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808"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2490"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数理科学系</w:t>
            </w:r>
          </w:p>
        </w:tc>
        <w:tc>
          <w:tcPr>
            <w:tcW w:w="1666"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276</w:t>
            </w:r>
          </w:p>
        </w:tc>
        <w:tc>
          <w:tcPr>
            <w:tcW w:w="1514"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276</w:t>
            </w:r>
          </w:p>
        </w:tc>
        <w:tc>
          <w:tcPr>
            <w:tcW w:w="1539"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808"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2490"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信息科学系</w:t>
            </w:r>
          </w:p>
        </w:tc>
        <w:tc>
          <w:tcPr>
            <w:tcW w:w="1666"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87</w:t>
            </w:r>
          </w:p>
        </w:tc>
        <w:tc>
          <w:tcPr>
            <w:tcW w:w="1514"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85</w:t>
            </w:r>
          </w:p>
        </w:tc>
        <w:tc>
          <w:tcPr>
            <w:tcW w:w="1539"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jc w:val="center"/>
        </w:trPr>
        <w:tc>
          <w:tcPr>
            <w:tcW w:w="808"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2490"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学前教育学院</w:t>
            </w:r>
          </w:p>
        </w:tc>
        <w:tc>
          <w:tcPr>
            <w:tcW w:w="1666"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663</w:t>
            </w:r>
          </w:p>
        </w:tc>
        <w:tc>
          <w:tcPr>
            <w:tcW w:w="1514"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649</w:t>
            </w:r>
          </w:p>
        </w:tc>
        <w:tc>
          <w:tcPr>
            <w:tcW w:w="1539"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808"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2490"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外语教育系</w:t>
            </w:r>
          </w:p>
        </w:tc>
        <w:tc>
          <w:tcPr>
            <w:tcW w:w="1666"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224</w:t>
            </w:r>
          </w:p>
        </w:tc>
        <w:tc>
          <w:tcPr>
            <w:tcW w:w="1514"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220</w:t>
            </w:r>
          </w:p>
        </w:tc>
        <w:tc>
          <w:tcPr>
            <w:tcW w:w="1539"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808"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2490"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艺术教育系</w:t>
            </w:r>
          </w:p>
        </w:tc>
        <w:tc>
          <w:tcPr>
            <w:tcW w:w="1666"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177</w:t>
            </w:r>
          </w:p>
        </w:tc>
        <w:tc>
          <w:tcPr>
            <w:tcW w:w="1514"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176</w:t>
            </w:r>
          </w:p>
        </w:tc>
        <w:tc>
          <w:tcPr>
            <w:tcW w:w="1539"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808"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2490"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初等教育系</w:t>
            </w:r>
          </w:p>
        </w:tc>
        <w:tc>
          <w:tcPr>
            <w:tcW w:w="1666"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141</w:t>
            </w:r>
          </w:p>
        </w:tc>
        <w:tc>
          <w:tcPr>
            <w:tcW w:w="1514"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140</w:t>
            </w:r>
          </w:p>
        </w:tc>
        <w:tc>
          <w:tcPr>
            <w:tcW w:w="1539"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808"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p>
        </w:tc>
        <w:tc>
          <w:tcPr>
            <w:tcW w:w="2490"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w:t>
            </w:r>
          </w:p>
        </w:tc>
        <w:tc>
          <w:tcPr>
            <w:tcW w:w="1666"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1941</w:t>
            </w:r>
          </w:p>
        </w:tc>
        <w:tc>
          <w:tcPr>
            <w:tcW w:w="1514"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1905</w:t>
            </w:r>
          </w:p>
        </w:tc>
        <w:tc>
          <w:tcPr>
            <w:tcW w:w="1539"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98.15%</w:t>
            </w:r>
          </w:p>
        </w:tc>
      </w:tr>
    </w:tbl>
    <w:p>
      <w:pPr>
        <w:pageBreakBefore w:val="0"/>
        <w:kinsoku/>
        <w:wordWrap/>
        <w:overflowPunct/>
        <w:topLinePunct w:val="0"/>
        <w:autoSpaceDE/>
        <w:autoSpaceDN/>
        <w:bidi w:val="0"/>
        <w:spacing w:before="156" w:beforeLines="50" w:after="156" w:afterLines="50" w:line="560" w:lineRule="exact"/>
        <w:jc w:val="center"/>
        <w:rPr>
          <w:rFonts w:ascii="仿宋_GB2312" w:hAnsi="仿宋" w:eastAsia="仿宋_GB2312" w:cs="仿宋"/>
          <w:b/>
          <w:sz w:val="32"/>
          <w:szCs w:val="32"/>
        </w:rPr>
      </w:pPr>
      <w:r>
        <w:rPr>
          <w:rFonts w:hint="eastAsia" w:ascii="仿宋_GB2312" w:hAnsi="仿宋" w:eastAsia="仿宋_GB2312" w:cs="仿宋"/>
          <w:b/>
          <w:sz w:val="32"/>
          <w:szCs w:val="32"/>
        </w:rPr>
        <w:t>表2-</w:t>
      </w:r>
      <w:r>
        <w:rPr>
          <w:rFonts w:hint="eastAsia" w:ascii="仿宋_GB2312" w:hAnsi="仿宋" w:eastAsia="仿宋_GB2312" w:cs="仿宋"/>
          <w:b/>
          <w:sz w:val="32"/>
          <w:szCs w:val="32"/>
          <w:lang w:val="en-US" w:eastAsia="zh-CN"/>
        </w:rPr>
        <w:t>5</w:t>
      </w:r>
      <w:r>
        <w:rPr>
          <w:rFonts w:ascii="仿宋_GB2312" w:hAnsi="仿宋" w:eastAsia="仿宋_GB2312" w:cs="仿宋"/>
          <w:b/>
          <w:sz w:val="32"/>
          <w:szCs w:val="32"/>
        </w:rPr>
        <w:t xml:space="preserve"> </w:t>
      </w:r>
      <w:r>
        <w:rPr>
          <w:rFonts w:hint="eastAsia" w:ascii="仿宋_GB2312" w:hAnsi="仿宋" w:eastAsia="仿宋_GB2312" w:cs="仿宋"/>
          <w:b/>
          <w:sz w:val="32"/>
          <w:szCs w:val="32"/>
        </w:rPr>
        <w:t>师范类毕业生就业情况</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04"/>
        <w:gridCol w:w="951"/>
        <w:gridCol w:w="870"/>
        <w:gridCol w:w="861"/>
        <w:gridCol w:w="712"/>
        <w:gridCol w:w="1017"/>
        <w:gridCol w:w="804"/>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435"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截止时间</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就业人数</w:t>
            </w:r>
          </w:p>
        </w:tc>
        <w:tc>
          <w:tcPr>
            <w:tcW w:w="951"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比例</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就业协议人数</w:t>
            </w:r>
          </w:p>
        </w:tc>
        <w:tc>
          <w:tcPr>
            <w:tcW w:w="861"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比例</w:t>
            </w:r>
          </w:p>
        </w:tc>
        <w:tc>
          <w:tcPr>
            <w:tcW w:w="7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升学人数</w:t>
            </w:r>
          </w:p>
        </w:tc>
        <w:tc>
          <w:tcPr>
            <w:tcW w:w="1017"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比例</w:t>
            </w:r>
          </w:p>
        </w:tc>
        <w:tc>
          <w:tcPr>
            <w:tcW w:w="80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其他形式就业</w:t>
            </w:r>
          </w:p>
        </w:tc>
        <w:tc>
          <w:tcPr>
            <w:tcW w:w="960"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exact"/>
          <w:jc w:val="center"/>
        </w:trPr>
        <w:tc>
          <w:tcPr>
            <w:tcW w:w="1435"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2020.8.31</w:t>
            </w:r>
          </w:p>
        </w:tc>
        <w:tc>
          <w:tcPr>
            <w:tcW w:w="704"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1627 </w:t>
            </w:r>
          </w:p>
        </w:tc>
        <w:tc>
          <w:tcPr>
            <w:tcW w:w="951"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98.18%</w:t>
            </w:r>
          </w:p>
        </w:tc>
        <w:tc>
          <w:tcPr>
            <w:tcW w:w="870"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50 </w:t>
            </w:r>
          </w:p>
        </w:tc>
        <w:tc>
          <w:tcPr>
            <w:tcW w:w="861"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2.76%</w:t>
            </w:r>
          </w:p>
        </w:tc>
        <w:tc>
          <w:tcPr>
            <w:tcW w:w="712"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464</w:t>
            </w:r>
          </w:p>
        </w:tc>
        <w:tc>
          <w:tcPr>
            <w:tcW w:w="1017"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25.59%</w:t>
            </w:r>
          </w:p>
        </w:tc>
        <w:tc>
          <w:tcPr>
            <w:tcW w:w="804"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1081</w:t>
            </w:r>
          </w:p>
        </w:tc>
        <w:tc>
          <w:tcPr>
            <w:tcW w:w="960" w:type="dxa"/>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65.24%</w:t>
            </w:r>
          </w:p>
        </w:tc>
      </w:tr>
    </w:tbl>
    <w:p>
      <w:pPr>
        <w:pageBreakBefore w:val="0"/>
        <w:kinsoku/>
        <w:wordWrap/>
        <w:overflowPunct/>
        <w:topLinePunct w:val="0"/>
        <w:autoSpaceDE/>
        <w:autoSpaceDN/>
        <w:bidi w:val="0"/>
        <w:spacing w:before="156" w:beforeLines="50" w:after="156" w:afterLines="50" w:line="56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表2-</w:t>
      </w: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 xml:space="preserve"> 用人单位对学生评价和学生对学校评价</w:t>
      </w:r>
    </w:p>
    <w:tbl>
      <w:tblPr>
        <w:tblStyle w:val="10"/>
        <w:tblW w:w="8470" w:type="dxa"/>
        <w:jc w:val="center"/>
        <w:tblLayout w:type="fixed"/>
        <w:tblCellMar>
          <w:top w:w="0" w:type="dxa"/>
          <w:left w:w="0" w:type="dxa"/>
          <w:bottom w:w="0" w:type="dxa"/>
          <w:right w:w="0" w:type="dxa"/>
        </w:tblCellMar>
      </w:tblPr>
      <w:tblGrid>
        <w:gridCol w:w="2044"/>
        <w:gridCol w:w="1248"/>
        <w:gridCol w:w="1026"/>
        <w:gridCol w:w="1000"/>
        <w:gridCol w:w="1111"/>
        <w:gridCol w:w="1111"/>
        <w:gridCol w:w="930"/>
      </w:tblGrid>
      <w:tr>
        <w:tblPrEx>
          <w:tblCellMar>
            <w:top w:w="0" w:type="dxa"/>
            <w:left w:w="0" w:type="dxa"/>
            <w:bottom w:w="0" w:type="dxa"/>
            <w:right w:w="0" w:type="dxa"/>
          </w:tblCellMar>
        </w:tblPrEx>
        <w:trPr>
          <w:trHeight w:val="624" w:hRule="exact"/>
          <w:jc w:val="center"/>
        </w:trPr>
        <w:tc>
          <w:tcPr>
            <w:tcW w:w="2044" w:type="dxa"/>
            <w:vMerge w:val="restart"/>
            <w:tcBorders>
              <w:top w:val="single" w:color="auto" w:sz="4" w:space="0"/>
              <w:left w:val="single" w:color="auto" w:sz="4" w:space="0"/>
              <w:right w:val="single" w:color="auto" w:sz="4" w:space="0"/>
              <w:tl2br w:val="single" w:color="auto" w:sz="4" w:space="0"/>
            </w:tcBorders>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 xml:space="preserve">      评价指标</w:t>
            </w:r>
          </w:p>
          <w:p>
            <w:pPr>
              <w:pageBreakBefore w:val="0"/>
              <w:kinsoku/>
              <w:wordWrap/>
              <w:overflowPunct/>
              <w:topLinePunct w:val="0"/>
              <w:autoSpaceDE/>
              <w:autoSpaceDN/>
              <w:bidi w:val="0"/>
              <w:spacing w:line="560" w:lineRule="exact"/>
              <w:ind w:firstLine="120" w:firstLineChars="50"/>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院系</w:t>
            </w:r>
          </w:p>
        </w:tc>
        <w:tc>
          <w:tcPr>
            <w:tcW w:w="3274"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用人单位对学生的评价</w:t>
            </w:r>
            <w:r>
              <w:rPr>
                <w:rFonts w:hint="eastAsia" w:ascii="仿宋_GB2312" w:hAnsi="仿宋_GB2312" w:eastAsia="仿宋_GB2312" w:cs="仿宋_GB2312"/>
                <w:b/>
              </w:rPr>
              <mc:AlternateContent>
                <mc:Choice Requires="wps">
                  <w:drawing>
                    <wp:anchor distT="0" distB="0" distL="114300" distR="114300" simplePos="0" relativeHeight="251699200" behindDoc="0" locked="0" layoutInCell="1" allowOverlap="1">
                      <wp:simplePos x="0" y="0"/>
                      <wp:positionH relativeFrom="column">
                        <wp:posOffset>168275</wp:posOffset>
                      </wp:positionH>
                      <wp:positionV relativeFrom="paragraph">
                        <wp:posOffset>0</wp:posOffset>
                      </wp:positionV>
                      <wp:extent cx="635"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25pt;margin-top:0pt;height:0pt;width:0.05pt;z-index:251699200;mso-width-relative:page;mso-height-relative:page;" filled="f" stroked="t" coordsize="21600,21600" o:gfxdata="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4WjvvRAAAAAwEAAA8AAAAAAAAAAQAgAAAAIgAAAGRycy9kb3ducmV2LnhtbFBL&#10;AQIUABQAAAAIAIdO4kBfiLURxAEAAFgDAAAOAAAAAAAAAAEAIAAAACABAABkcnMvZTJvRG9jLnht&#10;bFBLBQYAAAAABgAGAFkBAABWBQAAAAA=&#10;">
                      <v:fill on="f" focussize="0,0"/>
                      <v:stroke color="#000000" joinstyle="round"/>
                      <v:imagedata o:title=""/>
                      <o:lock v:ext="edit" aspectratio="f"/>
                    </v:line>
                  </w:pict>
                </mc:Fallback>
              </mc:AlternateContent>
            </w:r>
            <w:r>
              <w:rPr>
                <w:rFonts w:hint="eastAsia" w:ascii="仿宋_GB2312" w:hAnsi="仿宋_GB2312" w:eastAsia="仿宋_GB2312" w:cs="仿宋_GB2312"/>
                <w:b/>
                <w:color w:val="000000"/>
                <w:kern w:val="0"/>
                <w:sz w:val="24"/>
                <w:szCs w:val="24"/>
              </w:rPr>
              <w:t>（%）</w:t>
            </w:r>
          </w:p>
        </w:tc>
        <w:tc>
          <w:tcPr>
            <w:tcW w:w="3152" w:type="dxa"/>
            <w:gridSpan w:val="3"/>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学生对学校的评价</w:t>
            </w:r>
            <w:r>
              <w:rPr>
                <w:rFonts w:hint="eastAsia" w:ascii="仿宋_GB2312" w:hAnsi="仿宋_GB2312" w:eastAsia="仿宋_GB2312" w:cs="仿宋_GB2312"/>
                <w:b/>
              </w:rPr>
              <mc:AlternateContent>
                <mc:Choice Requires="wps">
                  <w:drawing>
                    <wp:anchor distT="0" distB="0" distL="114300" distR="114300" simplePos="0" relativeHeight="251700224" behindDoc="0" locked="0" layoutInCell="1" allowOverlap="1">
                      <wp:simplePos x="0" y="0"/>
                      <wp:positionH relativeFrom="column">
                        <wp:posOffset>168275</wp:posOffset>
                      </wp:positionH>
                      <wp:positionV relativeFrom="paragraph">
                        <wp:posOffset>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25pt;margin-top:0pt;height:0pt;width:0.05pt;z-index:251700224;mso-width-relative:page;mso-height-relative:page;" filled="f" stroked="t" coordsize="21600,21600" o:gfxdata="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Fo770QAAAAMBAAAPAAAAAAAAAAEAIAAAACIAAABkcnMvZG93bnJldi54bWxQ&#10;SwECFAAUAAAACACHTuJASRdzx8UBAABYAwAADgAAAAAAAAABACAAAAAgAQAAZHJzL2Uyb0RvYy54&#10;bWxQSwUGAAAAAAYABgBZAQAAVwUAAAAA&#10;">
                      <v:fill on="f" focussize="0,0"/>
                      <v:stroke color="#000000" joinstyle="round"/>
                      <v:imagedata o:title=""/>
                      <o:lock v:ext="edit" aspectratio="f"/>
                    </v:line>
                  </w:pict>
                </mc:Fallback>
              </mc:AlternateContent>
            </w:r>
            <w:r>
              <w:rPr>
                <w:rFonts w:hint="eastAsia" w:ascii="仿宋_GB2312" w:hAnsi="仿宋_GB2312" w:eastAsia="仿宋_GB2312" w:cs="仿宋_GB2312"/>
                <w:b/>
                <w:color w:val="000000"/>
                <w:kern w:val="0"/>
                <w:sz w:val="24"/>
                <w:szCs w:val="24"/>
              </w:rPr>
              <w:t>（%）</w:t>
            </w:r>
          </w:p>
        </w:tc>
      </w:tr>
      <w:tr>
        <w:tblPrEx>
          <w:tblCellMar>
            <w:top w:w="0" w:type="dxa"/>
            <w:left w:w="0" w:type="dxa"/>
            <w:bottom w:w="0" w:type="dxa"/>
            <w:right w:w="0" w:type="dxa"/>
          </w:tblCellMar>
        </w:tblPrEx>
        <w:trPr>
          <w:trHeight w:val="624" w:hRule="exact"/>
          <w:jc w:val="center"/>
        </w:trPr>
        <w:tc>
          <w:tcPr>
            <w:tcW w:w="2044" w:type="dxa"/>
            <w:vMerge w:val="continue"/>
            <w:tcBorders>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color w:val="000000"/>
                <w:kern w:val="0"/>
                <w:sz w:val="24"/>
                <w:szCs w:val="24"/>
              </w:rPr>
            </w:pPr>
          </w:p>
        </w:tc>
        <w:tc>
          <w:tcPr>
            <w:tcW w:w="12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非常满意</w:t>
            </w:r>
          </w:p>
        </w:tc>
        <w:tc>
          <w:tcPr>
            <w:tcW w:w="10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满意</w:t>
            </w:r>
          </w:p>
        </w:tc>
        <w:tc>
          <w:tcPr>
            <w:tcW w:w="100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不满意</w:t>
            </w:r>
          </w:p>
        </w:tc>
        <w:tc>
          <w:tcPr>
            <w:tcW w:w="1111" w:type="dxa"/>
            <w:tcBorders>
              <w:top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满意</w:t>
            </w:r>
          </w:p>
        </w:tc>
        <w:tc>
          <w:tcPr>
            <w:tcW w:w="111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基本满意</w:t>
            </w:r>
          </w:p>
        </w:tc>
        <w:tc>
          <w:tcPr>
            <w:tcW w:w="93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不满意</w:t>
            </w:r>
          </w:p>
        </w:tc>
      </w:tr>
      <w:tr>
        <w:tblPrEx>
          <w:tblCellMar>
            <w:top w:w="0" w:type="dxa"/>
            <w:left w:w="0" w:type="dxa"/>
            <w:bottom w:w="0" w:type="dxa"/>
            <w:right w:w="0" w:type="dxa"/>
          </w:tblCellMar>
        </w:tblPrEx>
        <w:trPr>
          <w:trHeight w:val="624" w:hRule="exact"/>
          <w:jc w:val="center"/>
        </w:trPr>
        <w:tc>
          <w:tcPr>
            <w:tcW w:w="204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人文科学系</w:t>
            </w:r>
          </w:p>
        </w:tc>
        <w:tc>
          <w:tcPr>
            <w:tcW w:w="12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99.2</w:t>
            </w:r>
          </w:p>
        </w:tc>
        <w:tc>
          <w:tcPr>
            <w:tcW w:w="10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0.8</w:t>
            </w:r>
          </w:p>
        </w:tc>
        <w:tc>
          <w:tcPr>
            <w:tcW w:w="100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111" w:type="dxa"/>
            <w:tcBorders>
              <w:top w:val="single" w:color="auto" w:sz="4" w:space="0"/>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c>
          <w:tcPr>
            <w:tcW w:w="111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930"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r>
      <w:tr>
        <w:tblPrEx>
          <w:tblCellMar>
            <w:top w:w="0" w:type="dxa"/>
            <w:left w:w="0" w:type="dxa"/>
            <w:bottom w:w="0" w:type="dxa"/>
            <w:right w:w="0" w:type="dxa"/>
          </w:tblCellMar>
        </w:tblPrEx>
        <w:trPr>
          <w:trHeight w:val="624" w:hRule="exact"/>
          <w:jc w:val="center"/>
        </w:trPr>
        <w:tc>
          <w:tcPr>
            <w:tcW w:w="204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数理科学系</w:t>
            </w:r>
          </w:p>
        </w:tc>
        <w:tc>
          <w:tcPr>
            <w:tcW w:w="12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c>
          <w:tcPr>
            <w:tcW w:w="10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00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111" w:type="dxa"/>
            <w:tcBorders>
              <w:top w:val="single" w:color="auto" w:sz="4" w:space="0"/>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c>
          <w:tcPr>
            <w:tcW w:w="111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930"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r>
      <w:tr>
        <w:tblPrEx>
          <w:tblCellMar>
            <w:top w:w="0" w:type="dxa"/>
            <w:left w:w="0" w:type="dxa"/>
            <w:bottom w:w="0" w:type="dxa"/>
            <w:right w:w="0" w:type="dxa"/>
          </w:tblCellMar>
        </w:tblPrEx>
        <w:trPr>
          <w:trHeight w:val="624" w:hRule="exact"/>
          <w:jc w:val="center"/>
        </w:trPr>
        <w:tc>
          <w:tcPr>
            <w:tcW w:w="204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信息科学系</w:t>
            </w:r>
          </w:p>
        </w:tc>
        <w:tc>
          <w:tcPr>
            <w:tcW w:w="12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97.7</w:t>
            </w:r>
          </w:p>
        </w:tc>
        <w:tc>
          <w:tcPr>
            <w:tcW w:w="10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w:t>
            </w:r>
          </w:p>
        </w:tc>
        <w:tc>
          <w:tcPr>
            <w:tcW w:w="100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111" w:type="dxa"/>
            <w:tcBorders>
              <w:top w:val="single" w:color="auto" w:sz="4" w:space="0"/>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98.85</w:t>
            </w:r>
          </w:p>
        </w:tc>
        <w:tc>
          <w:tcPr>
            <w:tcW w:w="111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1.15</w:t>
            </w:r>
          </w:p>
        </w:tc>
        <w:tc>
          <w:tcPr>
            <w:tcW w:w="930"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r>
      <w:tr>
        <w:tblPrEx>
          <w:tblCellMar>
            <w:top w:w="0" w:type="dxa"/>
            <w:left w:w="0" w:type="dxa"/>
            <w:bottom w:w="0" w:type="dxa"/>
            <w:right w:w="0" w:type="dxa"/>
          </w:tblCellMar>
        </w:tblPrEx>
        <w:trPr>
          <w:trHeight w:val="624" w:hRule="exact"/>
          <w:jc w:val="center"/>
        </w:trPr>
        <w:tc>
          <w:tcPr>
            <w:tcW w:w="204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学前教育学院</w:t>
            </w:r>
          </w:p>
        </w:tc>
        <w:tc>
          <w:tcPr>
            <w:tcW w:w="12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99.94</w:t>
            </w:r>
          </w:p>
        </w:tc>
        <w:tc>
          <w:tcPr>
            <w:tcW w:w="10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0.06</w:t>
            </w:r>
          </w:p>
        </w:tc>
        <w:tc>
          <w:tcPr>
            <w:tcW w:w="100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111" w:type="dxa"/>
            <w:tcBorders>
              <w:top w:val="single" w:color="auto" w:sz="4" w:space="0"/>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99.98</w:t>
            </w:r>
          </w:p>
        </w:tc>
        <w:tc>
          <w:tcPr>
            <w:tcW w:w="111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0.02</w:t>
            </w:r>
          </w:p>
        </w:tc>
        <w:tc>
          <w:tcPr>
            <w:tcW w:w="930"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r>
      <w:tr>
        <w:tblPrEx>
          <w:tblCellMar>
            <w:top w:w="0" w:type="dxa"/>
            <w:left w:w="0" w:type="dxa"/>
            <w:bottom w:w="0" w:type="dxa"/>
            <w:right w:w="0" w:type="dxa"/>
          </w:tblCellMar>
        </w:tblPrEx>
        <w:trPr>
          <w:trHeight w:val="624" w:hRule="exact"/>
          <w:jc w:val="center"/>
        </w:trPr>
        <w:tc>
          <w:tcPr>
            <w:tcW w:w="204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外语教育系</w:t>
            </w:r>
          </w:p>
        </w:tc>
        <w:tc>
          <w:tcPr>
            <w:tcW w:w="12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c>
          <w:tcPr>
            <w:tcW w:w="10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00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111" w:type="dxa"/>
            <w:tcBorders>
              <w:top w:val="single" w:color="auto" w:sz="4" w:space="0"/>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c>
          <w:tcPr>
            <w:tcW w:w="111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930"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r>
      <w:tr>
        <w:tblPrEx>
          <w:tblCellMar>
            <w:top w:w="0" w:type="dxa"/>
            <w:left w:w="0" w:type="dxa"/>
            <w:bottom w:w="0" w:type="dxa"/>
            <w:right w:w="0" w:type="dxa"/>
          </w:tblCellMar>
        </w:tblPrEx>
        <w:trPr>
          <w:trHeight w:val="624" w:hRule="exact"/>
          <w:jc w:val="center"/>
        </w:trPr>
        <w:tc>
          <w:tcPr>
            <w:tcW w:w="204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艺术教育系</w:t>
            </w:r>
          </w:p>
        </w:tc>
        <w:tc>
          <w:tcPr>
            <w:tcW w:w="12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90.9</w:t>
            </w:r>
          </w:p>
        </w:tc>
        <w:tc>
          <w:tcPr>
            <w:tcW w:w="102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9.1</w:t>
            </w:r>
          </w:p>
        </w:tc>
        <w:tc>
          <w:tcPr>
            <w:tcW w:w="1000" w:type="dxa"/>
            <w:tcBorders>
              <w:top w:val="single" w:color="auto" w:sz="4" w:space="0"/>
              <w:left w:val="nil"/>
              <w:bottom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111" w:type="dxa"/>
            <w:tcBorders>
              <w:top w:val="single" w:color="auto" w:sz="4" w:space="0"/>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c>
          <w:tcPr>
            <w:tcW w:w="111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930"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r>
      <w:tr>
        <w:tblPrEx>
          <w:tblCellMar>
            <w:top w:w="0" w:type="dxa"/>
            <w:left w:w="0" w:type="dxa"/>
            <w:bottom w:w="0" w:type="dxa"/>
            <w:right w:w="0" w:type="dxa"/>
          </w:tblCellMar>
        </w:tblPrEx>
        <w:trPr>
          <w:trHeight w:val="624" w:hRule="exact"/>
          <w:jc w:val="center"/>
        </w:trPr>
        <w:tc>
          <w:tcPr>
            <w:tcW w:w="204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初等教育系</w:t>
            </w:r>
          </w:p>
        </w:tc>
        <w:tc>
          <w:tcPr>
            <w:tcW w:w="1248"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c>
          <w:tcPr>
            <w:tcW w:w="1026" w:type="dxa"/>
            <w:tcBorders>
              <w:top w:val="single" w:color="auto" w:sz="4" w:space="0"/>
              <w:left w:val="nil"/>
              <w:bottom w:val="single" w:color="auto" w:sz="4" w:space="0"/>
              <w:right w:val="single" w:color="auto" w:sz="4" w:space="0"/>
            </w:tcBorders>
            <w:tcMar>
              <w:top w:w="15" w:type="dxa"/>
              <w:left w:w="15" w:type="dxa"/>
              <w:bottom w:w="0" w:type="dxa"/>
              <w:right w:w="15" w:type="dxa"/>
            </w:tcMar>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000" w:type="dxa"/>
            <w:tcBorders>
              <w:top w:val="single" w:color="auto" w:sz="4" w:space="0"/>
              <w:left w:val="nil"/>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111" w:type="dxa"/>
            <w:tcBorders>
              <w:top w:val="single" w:color="auto" w:sz="4" w:space="0"/>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c>
          <w:tcPr>
            <w:tcW w:w="1111"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930"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r>
    </w:tbl>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对本地区的人才贡献</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2020届毕业生1941人，截至2020年8月31日，就业1905人，淄博</w:t>
      </w:r>
      <w:r>
        <w:rPr>
          <w:rFonts w:hint="eastAsia" w:ascii="仿宋_GB2312" w:eastAsia="仿宋_GB2312"/>
          <w:sz w:val="32"/>
          <w:szCs w:val="32"/>
          <w:lang w:eastAsia="zh-CN"/>
        </w:rPr>
        <w:t>本地</w:t>
      </w:r>
      <w:r>
        <w:rPr>
          <w:rFonts w:hint="eastAsia" w:ascii="仿宋_GB2312" w:eastAsia="仿宋_GB2312"/>
          <w:sz w:val="32"/>
          <w:szCs w:val="32"/>
        </w:rPr>
        <w:t>就业203人。</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搭建创业平台、提升创业素养</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学校鼓励就业创业指导教师参加相关培训，教师创业指导能力显著提升。在全体学生中开设就业创业指导必修课，进行了创业理念培育和技能教育。举办了多场校内创业模拟活动和创业大赛，提高了学生的实战能力。组织学生参加“建行杯”第六届山东省“互联网+”大学生创新创业大赛，让学生在参赛过程中了解创业、体验创业。</w:t>
      </w:r>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lang w:val="zh-CN"/>
        </w:rPr>
      </w:pPr>
      <w:r>
        <w:rPr>
          <w:rFonts w:hint="eastAsia" w:ascii="仿宋_GB2312" w:eastAsia="仿宋_GB2312"/>
          <w:sz w:val="32"/>
          <w:szCs w:val="32"/>
        </w:rPr>
        <w:t>学校安排专项资金完善大学生创业孵化实践中心建设、扶持大学生创业项目，积极吸引社会团体等来校组织开展创业项目培训，为学生创业牵线搭桥，实现互利共赢;</w:t>
      </w:r>
      <w:r>
        <w:rPr>
          <w:rFonts w:hint="eastAsia" w:ascii="仿宋_GB2312" w:eastAsia="仿宋_GB2312"/>
          <w:sz w:val="32"/>
          <w:szCs w:val="32"/>
          <w:lang w:val="zh-CN"/>
        </w:rPr>
        <w:t>邀请创业优秀毕业生来校作报告。</w:t>
      </w:r>
    </w:p>
    <w:p>
      <w:pPr>
        <w:pageBreakBefore w:val="0"/>
        <w:kinsoku/>
        <w:wordWrap/>
        <w:overflowPunct/>
        <w:topLinePunct w:val="0"/>
        <w:autoSpaceDE/>
        <w:autoSpaceDN/>
        <w:bidi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案例</w:t>
      </w:r>
      <w:r>
        <w:rPr>
          <w:rFonts w:hint="eastAsia" w:ascii="仿宋_GB2312" w:eastAsia="仿宋_GB2312"/>
          <w:b/>
          <w:bCs/>
          <w:sz w:val="32"/>
          <w:szCs w:val="32"/>
          <w:lang w:val="en-US" w:eastAsia="zh-CN"/>
        </w:rPr>
        <w:t>8</w:t>
      </w:r>
      <w:r>
        <w:rPr>
          <w:rFonts w:hint="eastAsia" w:ascii="仿宋_GB2312" w:eastAsia="仿宋_GB2312"/>
          <w:b/>
          <w:bCs/>
          <w:sz w:val="32"/>
          <w:szCs w:val="32"/>
        </w:rPr>
        <w:t>：精准帮扶，助力家庭困难毕业生成功创业</w:t>
      </w:r>
    </w:p>
    <w:p>
      <w:pPr>
        <w:pageBreakBefore w:val="0"/>
        <w:kinsoku/>
        <w:wordWrap/>
        <w:overflowPunct/>
        <w:topLinePunct w:val="0"/>
        <w:autoSpaceDE/>
        <w:autoSpaceDN/>
        <w:bidi w:val="0"/>
        <w:spacing w:line="560" w:lineRule="exact"/>
        <w:ind w:firstLine="640" w:firstLineChars="200"/>
      </w:pPr>
      <w:r>
        <w:rPr>
          <w:rFonts w:hint="eastAsia" w:ascii="仿宋_GB2312" w:eastAsia="仿宋_GB2312"/>
          <w:sz w:val="32"/>
          <w:szCs w:val="32"/>
        </w:rPr>
        <w:t>邹好东，学校数理科学系2020届毕业生，创立会选优品网络科技有限公司。邹好东家庭经济困难，学校老师针对他的情况对他</w:t>
      </w:r>
      <w:r>
        <w:rPr>
          <w:rFonts w:hint="eastAsia" w:ascii="仿宋_GB2312" w:eastAsia="仿宋_GB2312"/>
          <w:sz w:val="32"/>
          <w:szCs w:val="32"/>
          <w:lang w:eastAsia="zh-CN"/>
        </w:rPr>
        <w:t>进行</w:t>
      </w:r>
      <w:r>
        <w:rPr>
          <w:rFonts w:hint="eastAsia" w:ascii="仿宋_GB2312" w:eastAsia="仿宋_GB2312"/>
          <w:sz w:val="32"/>
          <w:szCs w:val="32"/>
        </w:rPr>
        <w:t>一对一的就业指导，保证新冠疫情期间就业指导不断线，创业政策解读不断线，心理辅导不断线。在邹好东遇到困难时，耐心进行心理解压指导，鼓励他不断努力，并做好迎接未来一切挑战的心理准备。在老师的不断帮助下，邹好东的网店已经走上正轨，现在已经开了第二家店铺。</w:t>
      </w:r>
    </w:p>
    <w:p>
      <w:pPr>
        <w:pStyle w:val="3"/>
        <w:pageBreakBefore w:val="0"/>
        <w:kinsoku/>
        <w:wordWrap/>
        <w:overflowPunct/>
        <w:topLinePunct w:val="0"/>
        <w:autoSpaceDE/>
        <w:autoSpaceDN/>
        <w:bidi w:val="0"/>
        <w:spacing w:before="0" w:after="0" w:line="560" w:lineRule="exact"/>
        <w:ind w:firstLine="643" w:firstLineChars="200"/>
        <w:rPr>
          <w:rFonts w:ascii="仿宋_GB2312" w:hAnsi="仿宋_GB2312" w:eastAsia="仿宋_GB2312" w:cs="仿宋_GB2312"/>
        </w:rPr>
      </w:pPr>
      <w:bookmarkStart w:id="35" w:name="_Toc364"/>
      <w:r>
        <w:rPr>
          <w:rFonts w:hint="eastAsia" w:ascii="仿宋_GB2312" w:hAnsi="仿宋_GB2312" w:eastAsia="仿宋_GB2312" w:cs="仿宋_GB2312"/>
        </w:rPr>
        <w:t>（四）在校体验</w:t>
      </w:r>
      <w:bookmarkEnd w:id="35"/>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1.学生服务</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（1）心理健康教育</w:t>
      </w:r>
      <w:r>
        <w:rPr>
          <w:rFonts w:hint="eastAsia" w:ascii="仿宋_GB2312" w:eastAsia="仿宋_GB2312"/>
          <w:sz w:val="32"/>
          <w:szCs w:val="32"/>
          <w:lang w:eastAsia="zh-CN"/>
        </w:rPr>
        <w:t>。</w:t>
      </w:r>
      <w:r>
        <w:rPr>
          <w:rFonts w:hint="eastAsia" w:ascii="仿宋_GB2312" w:eastAsia="仿宋_GB2312"/>
          <w:sz w:val="32"/>
          <w:szCs w:val="32"/>
        </w:rPr>
        <w:t>学校按照省、市疫情防控工作要求，有效做好疫情期间和开学前后学生心理疏导工作，制定并发布“心理防疫”指导建议，通过开通疫情心理守护专线和网络求助信箱对学生进行心理健康教育引导与服务；积极开展学生入学适应教育，为全体新生进行心理健康测试，建立有效心理健康档案3918份；开展心理健康知识竞赛、团体辅导等活动。</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）国防教育</w:t>
      </w:r>
      <w:r>
        <w:rPr>
          <w:rFonts w:hint="eastAsia" w:ascii="仿宋_GB2312" w:eastAsia="仿宋_GB2312"/>
          <w:sz w:val="32"/>
          <w:szCs w:val="32"/>
          <w:lang w:eastAsia="zh-CN"/>
        </w:rPr>
        <w:t>。</w:t>
      </w:r>
      <w:r>
        <w:rPr>
          <w:rFonts w:hint="eastAsia" w:ascii="仿宋_GB2312" w:eastAsia="仿宋_GB2312"/>
          <w:sz w:val="32"/>
          <w:szCs w:val="32"/>
        </w:rPr>
        <w:t>开展多种形式的国防教育活动，营造浓厚的关心国防、热爱国防的校园文化氛围，在2020级新生中开展军事技能训练，加入女子拳术、一招制敌、户外战术等训练科目。组织 “缅怀革命烈士，传承红色基因”和国旗护卫队入队仪式暨“我与祖国共奋进”主题教育活动，深化国旗教育，培育爱国主义情感。圆满完成2020年征兵入伍工作，其中“入伍事务一站式办理”</w:t>
      </w:r>
      <w:r>
        <w:rPr>
          <w:rFonts w:hint="eastAsia" w:ascii="仿宋_GB2312" w:eastAsia="仿宋_GB2312"/>
          <w:sz w:val="32"/>
          <w:szCs w:val="32"/>
          <w:lang w:eastAsia="zh-CN"/>
        </w:rPr>
        <w:t>、</w:t>
      </w:r>
      <w:r>
        <w:rPr>
          <w:rFonts w:hint="eastAsia" w:ascii="仿宋_GB2312" w:eastAsia="仿宋_GB2312"/>
          <w:sz w:val="32"/>
          <w:szCs w:val="32"/>
        </w:rPr>
        <w:t>“退役复学一对一服务”等工作方式被省教育厅、省征兵办列为先进工作典型。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）大学生事务服务</w:t>
      </w:r>
      <w:r>
        <w:rPr>
          <w:rFonts w:hint="eastAsia" w:ascii="仿宋_GB2312" w:eastAsia="仿宋_GB2312"/>
          <w:sz w:val="32"/>
          <w:szCs w:val="32"/>
          <w:lang w:eastAsia="zh-CN"/>
        </w:rPr>
        <w:t>。</w:t>
      </w:r>
      <w:r>
        <w:rPr>
          <w:rFonts w:hint="eastAsia" w:ascii="仿宋_GB2312" w:eastAsia="仿宋_GB2312"/>
          <w:sz w:val="32"/>
          <w:szCs w:val="32"/>
        </w:rPr>
        <w:t>依托大学生事务服务中心，学校为在校大学生办理学生证、火车票优惠卡、办理学平险、学生城镇医疗保险等业务。2020年，共为新生办理学生证3929个，免费火车票优惠卡3171张；为学生提供各类咨询服务1000余次，为学生提供勤工助学岗位、爱心帮扶、挂失认领等服务650余次。</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学生社团建设</w:t>
      </w:r>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学校大力发展精品社团,现有各类社团27个，参加学生社团的人数达到1772余人，占在校生总数的21.6%。无人机创客社团被评为省优秀大学生科技社团，2人被评为优秀社团干部。校逆风飞扬社团、法政社团、电脑爱好者协会等社团参加市社团节征文比赛、青年学生歌曲大赛、海报设计大赛赛事中获市级奖项十余项。</w:t>
      </w:r>
    </w:p>
    <w:p>
      <w:pPr>
        <w:pageBreakBefore w:val="0"/>
        <w:kinsoku/>
        <w:wordWrap/>
        <w:overflowPunct/>
        <w:topLinePunct w:val="0"/>
        <w:autoSpaceDE/>
        <w:autoSpaceDN/>
        <w:bidi w:val="0"/>
        <w:spacing w:line="560" w:lineRule="exact"/>
        <w:ind w:firstLine="643" w:firstLineChars="200"/>
        <w:rPr>
          <w:rFonts w:hint="eastAsia"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bCs/>
          <w:kern w:val="2"/>
          <w:sz w:val="32"/>
          <w:szCs w:val="32"/>
          <w:lang w:val="en-US" w:eastAsia="zh-CN" w:bidi="ar-SA"/>
        </w:rPr>
        <w:t xml:space="preserve"> 案例</w:t>
      </w:r>
      <w:r>
        <w:rPr>
          <w:rFonts w:hint="eastAsia" w:ascii="仿宋_GB2312" w:eastAsia="仿宋_GB2312" w:cs="Times New Roman"/>
          <w:b/>
          <w:bCs/>
          <w:kern w:val="2"/>
          <w:sz w:val="32"/>
          <w:szCs w:val="32"/>
          <w:lang w:val="en-US" w:eastAsia="zh-CN" w:bidi="ar-SA"/>
        </w:rPr>
        <w:t>9</w:t>
      </w:r>
      <w:r>
        <w:rPr>
          <w:rFonts w:hint="eastAsia" w:ascii="仿宋_GB2312" w:hAnsi="Calibri" w:eastAsia="仿宋_GB2312" w:cs="Times New Roman"/>
          <w:b/>
          <w:bCs/>
          <w:kern w:val="2"/>
          <w:sz w:val="32"/>
          <w:szCs w:val="32"/>
          <w:lang w:val="en-US" w:eastAsia="zh-CN" w:bidi="ar-SA"/>
        </w:rPr>
        <w:t>：举办“青年马克思主义者培养工程”大学生骨干培训班</w:t>
      </w:r>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_GB2312" w:hAnsi="Calibri" w:eastAsia="仿宋_GB2312" w:cs="Times New Roman"/>
          <w:b w:val="0"/>
          <w:bCs w:val="0"/>
          <w:kern w:val="2"/>
          <w:sz w:val="32"/>
          <w:szCs w:val="32"/>
          <w:lang w:val="en-US" w:eastAsia="zh-CN" w:bidi="ar-SA"/>
        </w:rPr>
        <w:t xml:space="preserve">2020-2021学年，学校“青年马克思主义者培养工程”大学生骨干培训班以深入学习贯彻十九届五中全会精神，做新时代有为青年为指导思想，以培养“政治坚定、素质全面、领袖担当”的青年马克思主义者为目标，开设政治理论、素质拓展、现场红色教育三类课程，不断完善组织体系、导师体系、考核体系，共计培养学员 330余人。培训期间，团中央青年讲师团成员岳松、学校相关领导、团干部共进行政治理论专题讲座6场，开展各类素质拓展4次，组织学生干部到红色教育基地现场参观学习。 </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学生获奖情况</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本年度共有1282人次在市级以上大学生科技、学术、文化、艺术、体育等各类比赛和竞赛活动中分获校级及以上荣誉称号，49人次在国家级比赛中获奖，63人次在省级比赛中获奖，彰显了学校人才培养特色。</w:t>
      </w:r>
    </w:p>
    <w:p>
      <w:pPr>
        <w:pageBreakBefore w:val="0"/>
        <w:kinsoku/>
        <w:wordWrap/>
        <w:overflowPunct/>
        <w:topLinePunct w:val="0"/>
        <w:autoSpaceDE/>
        <w:autoSpaceDN/>
        <w:bidi w:val="0"/>
        <w:spacing w:line="560" w:lineRule="exact"/>
        <w:ind w:firstLine="643" w:firstLineChars="200"/>
        <w:jc w:val="center"/>
        <w:rPr>
          <w:rFonts w:hint="eastAsia" w:ascii="仿宋_GB2312" w:eastAsia="仿宋_GB2312"/>
          <w:b/>
          <w:bCs/>
          <w:sz w:val="32"/>
          <w:szCs w:val="32"/>
        </w:rPr>
      </w:pPr>
      <w:r>
        <w:rPr>
          <w:rFonts w:hint="eastAsia" w:ascii="仿宋_GB2312" w:hAnsi="楷体" w:eastAsia="仿宋_GB2312"/>
          <w:b/>
          <w:bCs/>
          <w:sz w:val="32"/>
          <w:szCs w:val="32"/>
        </w:rPr>
        <w:t>表2-</w:t>
      </w:r>
      <w:r>
        <w:rPr>
          <w:rFonts w:hint="eastAsia" w:ascii="仿宋_GB2312" w:hAnsi="楷体" w:eastAsia="仿宋_GB2312"/>
          <w:b/>
          <w:bCs/>
          <w:sz w:val="32"/>
          <w:szCs w:val="32"/>
          <w:lang w:val="en-US" w:eastAsia="zh-CN"/>
        </w:rPr>
        <w:t>7</w:t>
      </w:r>
      <w:r>
        <w:rPr>
          <w:rFonts w:hint="eastAsia" w:ascii="仿宋_GB2312" w:hAnsi="楷体" w:eastAsia="仿宋_GB2312"/>
          <w:b/>
          <w:bCs/>
          <w:sz w:val="32"/>
          <w:szCs w:val="32"/>
        </w:rPr>
        <w:t xml:space="preserve"> 2020年学生获省级以上奖励一览表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4614"/>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81" w:type="dxa"/>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序号</w:t>
            </w:r>
          </w:p>
        </w:tc>
        <w:tc>
          <w:tcPr>
            <w:tcW w:w="4614" w:type="dxa"/>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项目名称</w:t>
            </w:r>
          </w:p>
        </w:tc>
        <w:tc>
          <w:tcPr>
            <w:tcW w:w="3027" w:type="dxa"/>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获奖等次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46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第八届山东省师范类高校学生从业技能大赛</w:t>
            </w:r>
          </w:p>
        </w:tc>
        <w:tc>
          <w:tcPr>
            <w:tcW w:w="3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sz w:val="21"/>
                <w:szCs w:val="21"/>
              </w:rPr>
              <w:t>一等奖4人，二等奖2人，三等奖3人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461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2020年高教社杯全国大学生数学建模竞赛（山东赛区）</w:t>
            </w:r>
          </w:p>
        </w:tc>
        <w:tc>
          <w:tcPr>
            <w:tcW w:w="30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一等奖9人，二等奖3人，三等奖6人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w:t>
            </w:r>
          </w:p>
        </w:tc>
        <w:tc>
          <w:tcPr>
            <w:tcW w:w="461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2020“巅峰极客”网络安全技能挑战赛</w:t>
            </w:r>
          </w:p>
        </w:tc>
        <w:tc>
          <w:tcPr>
            <w:tcW w:w="30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一等奖1人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461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“中科浩电”杯全国职业院校无人机航拍大赛</w:t>
            </w:r>
          </w:p>
        </w:tc>
        <w:tc>
          <w:tcPr>
            <w:tcW w:w="30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二等奖1人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w:t>
            </w:r>
          </w:p>
        </w:tc>
        <w:tc>
          <w:tcPr>
            <w:tcW w:w="461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第十一届山东省大学生数学竞赛</w:t>
            </w:r>
          </w:p>
        </w:tc>
        <w:tc>
          <w:tcPr>
            <w:tcW w:w="30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一等奖2人，二等奖6人，三等奖9人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w:t>
            </w:r>
          </w:p>
        </w:tc>
        <w:tc>
          <w:tcPr>
            <w:tcW w:w="461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第十二届山东省大学生科技节暨第五届山东省大学生创客大赛</w:t>
            </w:r>
          </w:p>
        </w:tc>
        <w:tc>
          <w:tcPr>
            <w:tcW w:w="30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一等奖4人，优秀奖2人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w:t>
            </w:r>
          </w:p>
        </w:tc>
        <w:tc>
          <w:tcPr>
            <w:tcW w:w="461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2020年山东省大学生“教育杯”英语写作大赛</w:t>
            </w:r>
          </w:p>
        </w:tc>
        <w:tc>
          <w:tcPr>
            <w:tcW w:w="30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二等奖1人，优秀奖3人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w:t>
            </w:r>
          </w:p>
        </w:tc>
        <w:tc>
          <w:tcPr>
            <w:tcW w:w="461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第十六届中国动漫金龙奖cosplay全国超级大赛</w:t>
            </w:r>
          </w:p>
        </w:tc>
        <w:tc>
          <w:tcPr>
            <w:tcW w:w="30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铜奖2人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w:t>
            </w:r>
          </w:p>
        </w:tc>
        <w:tc>
          <w:tcPr>
            <w:tcW w:w="461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山东省学生安全宣传教育微视频（动漫组）</w:t>
            </w:r>
          </w:p>
        </w:tc>
        <w:tc>
          <w:tcPr>
            <w:tcW w:w="30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二等奖4人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461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山东省职业技能大赛</w:t>
            </w:r>
          </w:p>
        </w:tc>
        <w:tc>
          <w:tcPr>
            <w:tcW w:w="30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三等奖2人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w:t>
            </w:r>
          </w:p>
        </w:tc>
        <w:tc>
          <w:tcPr>
            <w:tcW w:w="461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2020“亿学杯”全国大学生英语词汇及综合能力大赛</w:t>
            </w:r>
          </w:p>
        </w:tc>
        <w:tc>
          <w:tcPr>
            <w:tcW w:w="30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三等奖1人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w:t>
            </w:r>
          </w:p>
        </w:tc>
        <w:tc>
          <w:tcPr>
            <w:tcW w:w="461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山东省钢琴大赛</w:t>
            </w:r>
          </w:p>
        </w:tc>
        <w:tc>
          <w:tcPr>
            <w:tcW w:w="30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三等奖1人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tcBorders>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w:t>
            </w:r>
          </w:p>
        </w:tc>
        <w:tc>
          <w:tcPr>
            <w:tcW w:w="461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全国大学生职业发展大赛</w:t>
            </w:r>
          </w:p>
        </w:tc>
        <w:tc>
          <w:tcPr>
            <w:tcW w:w="30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一等奖1人，二等奖2人，三等奖7人，优秀奖3人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w:t>
            </w:r>
          </w:p>
        </w:tc>
        <w:tc>
          <w:tcPr>
            <w:tcW w:w="46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全国大学生文学知识竞赛</w:t>
            </w:r>
          </w:p>
        </w:tc>
        <w:tc>
          <w:tcPr>
            <w:tcW w:w="3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特等奖2人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tcBorders>
              <w:top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w:t>
            </w:r>
          </w:p>
        </w:tc>
        <w:tc>
          <w:tcPr>
            <w:tcW w:w="46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全国大学生创新创业大赛知识竞答比赛</w:t>
            </w:r>
          </w:p>
        </w:tc>
        <w:tc>
          <w:tcPr>
            <w:tcW w:w="3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一等奖1人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tcBorders>
              <w:bottom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w:t>
            </w:r>
          </w:p>
        </w:tc>
        <w:tc>
          <w:tcPr>
            <w:tcW w:w="461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山东省消防安全线上挑战赛</w:t>
            </w:r>
          </w:p>
        </w:tc>
        <w:tc>
          <w:tcPr>
            <w:tcW w:w="30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一等奖2人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17</w:t>
            </w:r>
          </w:p>
        </w:tc>
        <w:tc>
          <w:tcPr>
            <w:tcW w:w="46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2020大学生防疫抗毒知识竞赛</w:t>
            </w:r>
          </w:p>
        </w:tc>
        <w:tc>
          <w:tcPr>
            <w:tcW w:w="3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一等奖1人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18</w:t>
            </w:r>
          </w:p>
        </w:tc>
        <w:tc>
          <w:tcPr>
            <w:tcW w:w="46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普政杯•文政综合知识竞赛</w:t>
            </w:r>
          </w:p>
        </w:tc>
        <w:tc>
          <w:tcPr>
            <w:tcW w:w="3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一等奖1人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19</w:t>
            </w:r>
          </w:p>
        </w:tc>
        <w:tc>
          <w:tcPr>
            <w:tcW w:w="46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“圆梦小康”2020年全国青少年创意剪纸大赛</w:t>
            </w:r>
          </w:p>
        </w:tc>
        <w:tc>
          <w:tcPr>
            <w:tcW w:w="3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优秀奖1人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46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社会工作科普知识竞赛</w:t>
            </w:r>
          </w:p>
        </w:tc>
        <w:tc>
          <w:tcPr>
            <w:tcW w:w="3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二等奖1人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tcBorders>
              <w:top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w:t>
            </w:r>
          </w:p>
        </w:tc>
        <w:tc>
          <w:tcPr>
            <w:tcW w:w="46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全国大学生网络安全知识竞赛</w:t>
            </w:r>
          </w:p>
        </w:tc>
        <w:tc>
          <w:tcPr>
            <w:tcW w:w="3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三等奖1人，优秀奖5人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22</w:t>
            </w:r>
          </w:p>
        </w:tc>
        <w:tc>
          <w:tcPr>
            <w:tcW w:w="461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2020年全国高校传统文化知识竞赛</w:t>
            </w:r>
          </w:p>
        </w:tc>
        <w:tc>
          <w:tcPr>
            <w:tcW w:w="30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二等奖3人，三等奖9人，优秀奖2人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1"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23</w:t>
            </w:r>
          </w:p>
        </w:tc>
        <w:tc>
          <w:tcPr>
            <w:tcW w:w="461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“志愿青春，你我同行”志愿服务知识竞赛</w:t>
            </w:r>
          </w:p>
        </w:tc>
        <w:tc>
          <w:tcPr>
            <w:tcW w:w="30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三等奖1人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81" w:type="dxa"/>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w:t>
            </w:r>
          </w:p>
        </w:tc>
        <w:tc>
          <w:tcPr>
            <w:tcW w:w="46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2020全国大学生组织管理能力大赛</w:t>
            </w:r>
          </w:p>
        </w:tc>
        <w:tc>
          <w:tcPr>
            <w:tcW w:w="30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优秀奖3人</w:t>
            </w:r>
          </w:p>
        </w:tc>
      </w:tr>
    </w:tbl>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关爱工程</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学校严格落实各类“奖助贷补减免”经济帮扶政策，构建了以国家奖助学金为主，助学贷款、学校资助及社会奖助相结合的关爱体系。建立“临时困难补助”制度，通过分时、分类帮扶，救学生所急，助学生所困，实现了“应助尽助”的全覆盖。依托资助育人工作室，开展“你我同行、助梦远航”主题系列育人活动，为庞大的困难群体开辟了一系列心灵陪护、成长资助、素质拓展、个性发展的平台。</w:t>
      </w:r>
    </w:p>
    <w:p>
      <w:pPr>
        <w:pageBreakBefore w:val="0"/>
        <w:kinsoku/>
        <w:wordWrap/>
        <w:overflowPunct/>
        <w:topLinePunct w:val="0"/>
        <w:autoSpaceDE/>
        <w:autoSpaceDN/>
        <w:bidi w:val="0"/>
        <w:spacing w:line="560" w:lineRule="exact"/>
        <w:ind w:firstLine="643" w:firstLineChars="200"/>
        <w:jc w:val="center"/>
        <w:rPr>
          <w:rFonts w:ascii="仿宋_GB2312" w:eastAsia="仿宋_GB2312"/>
          <w:b/>
          <w:sz w:val="32"/>
          <w:szCs w:val="32"/>
        </w:rPr>
      </w:pPr>
      <w:r>
        <w:rPr>
          <w:rFonts w:hint="eastAsia" w:ascii="仿宋_GB2312" w:eastAsia="仿宋_GB2312"/>
          <w:b/>
          <w:sz w:val="32"/>
          <w:szCs w:val="32"/>
        </w:rPr>
        <w:t>表2-</w:t>
      </w:r>
      <w:r>
        <w:rPr>
          <w:rFonts w:hint="eastAsia" w:ascii="仿宋_GB2312" w:eastAsia="仿宋_GB2312"/>
          <w:b/>
          <w:sz w:val="32"/>
          <w:szCs w:val="32"/>
          <w:lang w:val="en-US" w:eastAsia="zh-CN"/>
        </w:rPr>
        <w:t>8</w:t>
      </w:r>
      <w:r>
        <w:rPr>
          <w:rFonts w:ascii="仿宋_GB2312" w:eastAsia="仿宋_GB2312"/>
          <w:b/>
          <w:sz w:val="32"/>
          <w:szCs w:val="32"/>
        </w:rPr>
        <w:t xml:space="preserve"> </w:t>
      </w:r>
      <w:r>
        <w:rPr>
          <w:rFonts w:hint="eastAsia" w:ascii="仿宋_GB2312" w:eastAsia="仿宋_GB2312"/>
          <w:b/>
          <w:sz w:val="32"/>
          <w:szCs w:val="32"/>
        </w:rPr>
        <w:t>国家奖助学金</w:t>
      </w:r>
    </w:p>
    <w:tbl>
      <w:tblPr>
        <w:tblStyle w:val="10"/>
        <w:tblW w:w="8518" w:type="dxa"/>
        <w:tblInd w:w="-85" w:type="dxa"/>
        <w:tblLayout w:type="fixed"/>
        <w:tblCellMar>
          <w:top w:w="0" w:type="dxa"/>
          <w:left w:w="0" w:type="dxa"/>
          <w:bottom w:w="0" w:type="dxa"/>
          <w:right w:w="0" w:type="dxa"/>
        </w:tblCellMar>
      </w:tblPr>
      <w:tblGrid>
        <w:gridCol w:w="675"/>
        <w:gridCol w:w="2571"/>
        <w:gridCol w:w="1200"/>
        <w:gridCol w:w="997"/>
        <w:gridCol w:w="1371"/>
        <w:gridCol w:w="1704"/>
      </w:tblGrid>
      <w:tr>
        <w:tblPrEx>
          <w:tblCellMar>
            <w:top w:w="0" w:type="dxa"/>
            <w:left w:w="0" w:type="dxa"/>
            <w:bottom w:w="0" w:type="dxa"/>
            <w:right w:w="0"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序号</w:t>
            </w:r>
          </w:p>
        </w:tc>
        <w:tc>
          <w:tcPr>
            <w:tcW w:w="25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项目名称</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项目种类</w:t>
            </w:r>
          </w:p>
        </w:tc>
        <w:tc>
          <w:tcPr>
            <w:tcW w:w="99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奖助范围</w:t>
            </w:r>
          </w:p>
        </w:tc>
        <w:tc>
          <w:tcPr>
            <w:tcW w:w="13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奖助人数</w:t>
            </w:r>
          </w:p>
        </w:tc>
        <w:tc>
          <w:tcPr>
            <w:tcW w:w="170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sz w:val="18"/>
                <w:szCs w:val="18"/>
              </w:rPr>
            </w:pPr>
            <w:r>
              <w:rPr>
                <w:rFonts w:hint="eastAsia" w:ascii="仿宋_GB2312" w:hAnsi="仿宋_GB2312" w:eastAsia="仿宋_GB2312" w:cs="仿宋_GB2312"/>
                <w:b/>
                <w:bCs/>
                <w:color w:val="000000"/>
                <w:sz w:val="18"/>
                <w:szCs w:val="18"/>
              </w:rPr>
              <w:t>奖助金额（万元）</w:t>
            </w:r>
          </w:p>
        </w:tc>
      </w:tr>
      <w:tr>
        <w:tblPrEx>
          <w:tblCellMar>
            <w:top w:w="0" w:type="dxa"/>
            <w:left w:w="0" w:type="dxa"/>
            <w:bottom w:w="0" w:type="dxa"/>
            <w:right w:w="0" w:type="dxa"/>
          </w:tblCellMar>
        </w:tblPrEx>
        <w:trPr>
          <w:trHeight w:val="50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国家奖学金</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奖学金</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大专</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8 </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6.4</w:t>
            </w:r>
          </w:p>
        </w:tc>
      </w:tr>
      <w:tr>
        <w:tblPrEx>
          <w:tblCellMar>
            <w:top w:w="0" w:type="dxa"/>
            <w:left w:w="0" w:type="dxa"/>
            <w:bottom w:w="0" w:type="dxa"/>
            <w:right w:w="0" w:type="dxa"/>
          </w:tblCellMar>
        </w:tblPrEx>
        <w:trPr>
          <w:trHeight w:val="415"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国家励志奖学金</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奖学金</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大专</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207 </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103.5</w:t>
            </w:r>
          </w:p>
        </w:tc>
      </w:tr>
      <w:tr>
        <w:tblPrEx>
          <w:tblCellMar>
            <w:top w:w="0" w:type="dxa"/>
            <w:left w:w="0" w:type="dxa"/>
            <w:bottom w:w="0" w:type="dxa"/>
            <w:right w:w="0"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国家助学金</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助学金</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中专</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10</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w:t>
            </w:r>
          </w:p>
        </w:tc>
      </w:tr>
      <w:tr>
        <w:tblPrEx>
          <w:tblCellMar>
            <w:top w:w="0" w:type="dxa"/>
            <w:left w:w="0" w:type="dxa"/>
            <w:bottom w:w="0" w:type="dxa"/>
            <w:right w:w="0"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国家助学金</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助学金</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大专</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1912</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316.305</w:t>
            </w:r>
          </w:p>
        </w:tc>
      </w:tr>
      <w:tr>
        <w:tblPrEx>
          <w:tblCellMar>
            <w:top w:w="0" w:type="dxa"/>
            <w:left w:w="0" w:type="dxa"/>
            <w:bottom w:w="0" w:type="dxa"/>
            <w:right w:w="0"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省政府奖学金</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奖学金</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大专</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9</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5.4</w:t>
            </w:r>
          </w:p>
        </w:tc>
      </w:tr>
      <w:tr>
        <w:tblPrEx>
          <w:tblCellMar>
            <w:top w:w="0" w:type="dxa"/>
            <w:left w:w="0" w:type="dxa"/>
            <w:bottom w:w="0" w:type="dxa"/>
            <w:right w:w="0"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6</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省政府励志奖学金</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奖学金</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大专</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 xml:space="preserve">24 </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12</w:t>
            </w:r>
          </w:p>
        </w:tc>
      </w:tr>
      <w:tr>
        <w:tblPrEx>
          <w:tblCellMar>
            <w:top w:w="0" w:type="dxa"/>
            <w:left w:w="0" w:type="dxa"/>
            <w:bottom w:w="0" w:type="dxa"/>
            <w:right w:w="0" w:type="dxa"/>
          </w:tblCellMar>
        </w:tblPrEx>
        <w:trPr>
          <w:trHeight w:val="270" w:hRule="atLeast"/>
        </w:trPr>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7</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新疆及青海海北籍少数民族大学生省政府励志奖学金</w:t>
            </w:r>
          </w:p>
        </w:tc>
        <w:tc>
          <w:tcPr>
            <w:tcW w:w="1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奖学金</w:t>
            </w:r>
          </w:p>
        </w:tc>
        <w:tc>
          <w:tcPr>
            <w:tcW w:w="9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大专</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4</w:t>
            </w:r>
          </w:p>
        </w:tc>
        <w:tc>
          <w:tcPr>
            <w:tcW w:w="17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2</w:t>
            </w:r>
          </w:p>
        </w:tc>
      </w:tr>
    </w:tbl>
    <w:p>
      <w:pPr>
        <w:pageBreakBefore w:val="0"/>
        <w:kinsoku/>
        <w:wordWrap/>
        <w:overflowPunct/>
        <w:topLinePunct w:val="0"/>
        <w:autoSpaceDE/>
        <w:autoSpaceDN/>
        <w:bidi w:val="0"/>
        <w:spacing w:line="560" w:lineRule="exact"/>
        <w:jc w:val="center"/>
        <w:rPr>
          <w:rFonts w:ascii="仿宋" w:hAnsi="仿宋" w:eastAsia="仿宋" w:cs="Times New Roman"/>
          <w:b/>
          <w:sz w:val="32"/>
          <w:szCs w:val="32"/>
        </w:rPr>
      </w:pPr>
      <w:r>
        <w:rPr>
          <w:rFonts w:hint="eastAsia" w:ascii="仿宋" w:hAnsi="仿宋" w:eastAsia="仿宋" w:cs="Times New Roman"/>
          <w:b/>
          <w:sz w:val="32"/>
          <w:szCs w:val="32"/>
        </w:rPr>
        <w:t>表2-</w:t>
      </w:r>
      <w:r>
        <w:rPr>
          <w:rFonts w:hint="eastAsia" w:ascii="仿宋" w:hAnsi="仿宋" w:eastAsia="仿宋" w:cs="Times New Roman"/>
          <w:b/>
          <w:sz w:val="32"/>
          <w:szCs w:val="32"/>
          <w:lang w:val="en-US" w:eastAsia="zh-CN"/>
        </w:rPr>
        <w:t>9</w:t>
      </w:r>
      <w:r>
        <w:rPr>
          <w:rFonts w:ascii="仿宋" w:hAnsi="仿宋" w:eastAsia="仿宋" w:cs="Times New Roman"/>
          <w:b/>
          <w:sz w:val="32"/>
          <w:szCs w:val="32"/>
        </w:rPr>
        <w:t xml:space="preserve"> </w:t>
      </w:r>
      <w:r>
        <w:rPr>
          <w:rFonts w:hint="eastAsia" w:ascii="仿宋" w:hAnsi="仿宋" w:eastAsia="仿宋" w:cs="Times New Roman"/>
          <w:b/>
          <w:sz w:val="32"/>
          <w:szCs w:val="32"/>
        </w:rPr>
        <w:t>助学贷款及免学费</w:t>
      </w:r>
    </w:p>
    <w:tbl>
      <w:tblPr>
        <w:tblStyle w:val="10"/>
        <w:tblW w:w="8577" w:type="dxa"/>
        <w:tblInd w:w="-123" w:type="dxa"/>
        <w:tblLayout w:type="fixed"/>
        <w:tblCellMar>
          <w:top w:w="0" w:type="dxa"/>
          <w:left w:w="0" w:type="dxa"/>
          <w:bottom w:w="0" w:type="dxa"/>
          <w:right w:w="0" w:type="dxa"/>
        </w:tblCellMar>
      </w:tblPr>
      <w:tblGrid>
        <w:gridCol w:w="729"/>
        <w:gridCol w:w="2571"/>
        <w:gridCol w:w="1377"/>
        <w:gridCol w:w="1093"/>
        <w:gridCol w:w="1189"/>
        <w:gridCol w:w="1618"/>
      </w:tblGrid>
      <w:tr>
        <w:tblPrEx>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序号</w:t>
            </w:r>
          </w:p>
        </w:tc>
        <w:tc>
          <w:tcPr>
            <w:tcW w:w="25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项目名称</w:t>
            </w:r>
          </w:p>
        </w:tc>
        <w:tc>
          <w:tcPr>
            <w:tcW w:w="137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项目种类</w:t>
            </w:r>
          </w:p>
        </w:tc>
        <w:tc>
          <w:tcPr>
            <w:tcW w:w="109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奖助范围</w:t>
            </w:r>
          </w:p>
        </w:tc>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奖助人数</w:t>
            </w:r>
          </w:p>
        </w:tc>
        <w:tc>
          <w:tcPr>
            <w:tcW w:w="161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奖助金额（万元）</w:t>
            </w:r>
          </w:p>
        </w:tc>
      </w:tr>
      <w:tr>
        <w:tblPrEx>
          <w:tblCellMar>
            <w:top w:w="0" w:type="dxa"/>
            <w:left w:w="0" w:type="dxa"/>
            <w:bottom w:w="0" w:type="dxa"/>
            <w:right w:w="0" w:type="dxa"/>
          </w:tblCellMar>
        </w:tblPrEx>
        <w:trPr>
          <w:trHeight w:val="270" w:hRule="atLeast"/>
        </w:trPr>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8</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国家免学费</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免学费</w:t>
            </w: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大专</w:t>
            </w:r>
          </w:p>
        </w:tc>
        <w:tc>
          <w:tcPr>
            <w:tcW w:w="1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81</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35.95</w:t>
            </w:r>
          </w:p>
        </w:tc>
      </w:tr>
      <w:tr>
        <w:tblPrEx>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9</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生源地信用助学贷款</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助学贷款</w:t>
            </w: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大专</w:t>
            </w: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659</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478.9445</w:t>
            </w:r>
          </w:p>
        </w:tc>
      </w:tr>
      <w:tr>
        <w:tblPrEx>
          <w:tblCellMar>
            <w:top w:w="0" w:type="dxa"/>
            <w:left w:w="0" w:type="dxa"/>
            <w:bottom w:w="0" w:type="dxa"/>
            <w:right w:w="0" w:type="dxa"/>
          </w:tblCellMar>
        </w:tblPrEx>
        <w:trPr>
          <w:trHeight w:val="480" w:hRule="atLeast"/>
        </w:trPr>
        <w:tc>
          <w:tcPr>
            <w:tcW w:w="7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w:t>
            </w:r>
          </w:p>
        </w:tc>
        <w:tc>
          <w:tcPr>
            <w:tcW w:w="25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应征入伍学生学费补偿</w:t>
            </w:r>
          </w:p>
        </w:tc>
        <w:tc>
          <w:tcPr>
            <w:tcW w:w="13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免学费</w:t>
            </w:r>
          </w:p>
        </w:tc>
        <w:tc>
          <w:tcPr>
            <w:tcW w:w="10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大专</w:t>
            </w: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 xml:space="preserve">23 </w:t>
            </w:r>
          </w:p>
        </w:tc>
        <w:tc>
          <w:tcPr>
            <w:tcW w:w="16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24.1</w:t>
            </w:r>
          </w:p>
        </w:tc>
      </w:tr>
    </w:tbl>
    <w:p>
      <w:pPr>
        <w:pageBreakBefore w:val="0"/>
        <w:kinsoku/>
        <w:wordWrap/>
        <w:overflowPunct/>
        <w:topLinePunct w:val="0"/>
        <w:autoSpaceDE/>
        <w:autoSpaceDN/>
        <w:bidi w:val="0"/>
        <w:spacing w:line="560" w:lineRule="exact"/>
        <w:jc w:val="center"/>
        <w:rPr>
          <w:rFonts w:ascii="仿宋" w:hAnsi="仿宋" w:eastAsia="仿宋" w:cs="Times New Roman"/>
          <w:sz w:val="32"/>
          <w:szCs w:val="32"/>
        </w:rPr>
      </w:pPr>
      <w:r>
        <w:rPr>
          <w:rFonts w:hint="eastAsia" w:ascii="仿宋" w:hAnsi="仿宋" w:eastAsia="仿宋" w:cs="Times New Roman"/>
          <w:b/>
          <w:sz w:val="32"/>
          <w:szCs w:val="32"/>
        </w:rPr>
        <w:t>表2-1</w:t>
      </w:r>
      <w:r>
        <w:rPr>
          <w:rFonts w:hint="eastAsia" w:ascii="仿宋" w:hAnsi="仿宋" w:eastAsia="仿宋" w:cs="Times New Roman"/>
          <w:b/>
          <w:sz w:val="32"/>
          <w:szCs w:val="32"/>
          <w:lang w:val="en-US" w:eastAsia="zh-CN"/>
        </w:rPr>
        <w:t>0</w:t>
      </w:r>
      <w:r>
        <w:rPr>
          <w:rFonts w:ascii="仿宋" w:hAnsi="仿宋" w:eastAsia="仿宋" w:cs="Times New Roman"/>
          <w:b/>
          <w:sz w:val="32"/>
          <w:szCs w:val="32"/>
        </w:rPr>
        <w:t xml:space="preserve"> </w:t>
      </w:r>
      <w:r>
        <w:rPr>
          <w:rFonts w:hint="eastAsia" w:ascii="仿宋" w:hAnsi="仿宋" w:eastAsia="仿宋" w:cs="Times New Roman"/>
          <w:b/>
          <w:sz w:val="32"/>
          <w:szCs w:val="32"/>
        </w:rPr>
        <w:t>学校资助</w:t>
      </w:r>
    </w:p>
    <w:tbl>
      <w:tblPr>
        <w:tblStyle w:val="10"/>
        <w:tblW w:w="8566" w:type="dxa"/>
        <w:tblInd w:w="-112" w:type="dxa"/>
        <w:tblLayout w:type="fixed"/>
        <w:tblCellMar>
          <w:top w:w="0" w:type="dxa"/>
          <w:left w:w="0" w:type="dxa"/>
          <w:bottom w:w="0" w:type="dxa"/>
          <w:right w:w="0" w:type="dxa"/>
        </w:tblCellMar>
      </w:tblPr>
      <w:tblGrid>
        <w:gridCol w:w="750"/>
        <w:gridCol w:w="2539"/>
        <w:gridCol w:w="1361"/>
        <w:gridCol w:w="1114"/>
        <w:gridCol w:w="1189"/>
        <w:gridCol w:w="1613"/>
      </w:tblGrid>
      <w:tr>
        <w:tblPrEx>
          <w:tblCellMar>
            <w:top w:w="0" w:type="dxa"/>
            <w:left w:w="0" w:type="dxa"/>
            <w:bottom w:w="0" w:type="dxa"/>
            <w:right w:w="0"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kern w:val="0"/>
                <w:sz w:val="21"/>
                <w:szCs w:val="21"/>
                <w:lang w:bidi="ar"/>
              </w:rPr>
            </w:pPr>
            <w:r>
              <w:rPr>
                <w:rFonts w:hint="eastAsia" w:ascii="仿宋_GB2312" w:hAnsi="仿宋_GB2312" w:eastAsia="仿宋_GB2312" w:cs="仿宋_GB2312"/>
                <w:b/>
                <w:bCs/>
                <w:color w:val="000000"/>
                <w:kern w:val="0"/>
                <w:sz w:val="21"/>
                <w:szCs w:val="21"/>
                <w:lang w:bidi="ar"/>
              </w:rPr>
              <w:t>序号</w:t>
            </w:r>
          </w:p>
        </w:tc>
        <w:tc>
          <w:tcPr>
            <w:tcW w:w="2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kern w:val="0"/>
                <w:sz w:val="21"/>
                <w:szCs w:val="21"/>
                <w:lang w:bidi="ar"/>
              </w:rPr>
            </w:pPr>
            <w:r>
              <w:rPr>
                <w:rFonts w:hint="eastAsia" w:ascii="仿宋_GB2312" w:hAnsi="仿宋_GB2312" w:eastAsia="仿宋_GB2312" w:cs="仿宋_GB2312"/>
                <w:b/>
                <w:bCs/>
                <w:color w:val="000000"/>
                <w:kern w:val="0"/>
                <w:sz w:val="21"/>
                <w:szCs w:val="21"/>
                <w:lang w:bidi="ar"/>
              </w:rPr>
              <w:t>项目名称</w:t>
            </w:r>
          </w:p>
        </w:tc>
        <w:tc>
          <w:tcPr>
            <w:tcW w:w="136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kern w:val="0"/>
                <w:sz w:val="21"/>
                <w:szCs w:val="21"/>
                <w:lang w:bidi="ar"/>
              </w:rPr>
            </w:pPr>
            <w:r>
              <w:rPr>
                <w:rFonts w:hint="eastAsia" w:ascii="仿宋_GB2312" w:hAnsi="仿宋_GB2312" w:eastAsia="仿宋_GB2312" w:cs="仿宋_GB2312"/>
                <w:b/>
                <w:bCs/>
                <w:color w:val="000000"/>
                <w:kern w:val="0"/>
                <w:sz w:val="21"/>
                <w:szCs w:val="21"/>
                <w:lang w:bidi="ar"/>
              </w:rPr>
              <w:t>项目种类</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kern w:val="0"/>
                <w:sz w:val="21"/>
                <w:szCs w:val="21"/>
                <w:lang w:bidi="ar"/>
              </w:rPr>
            </w:pPr>
            <w:r>
              <w:rPr>
                <w:rFonts w:hint="eastAsia" w:ascii="仿宋_GB2312" w:hAnsi="仿宋_GB2312" w:eastAsia="仿宋_GB2312" w:cs="仿宋_GB2312"/>
                <w:b/>
                <w:bCs/>
                <w:color w:val="000000"/>
                <w:kern w:val="0"/>
                <w:sz w:val="21"/>
                <w:szCs w:val="21"/>
                <w:lang w:bidi="ar"/>
              </w:rPr>
              <w:t>奖助范围</w:t>
            </w:r>
          </w:p>
        </w:tc>
        <w:tc>
          <w:tcPr>
            <w:tcW w:w="118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kern w:val="0"/>
                <w:sz w:val="21"/>
                <w:szCs w:val="21"/>
                <w:lang w:bidi="ar"/>
              </w:rPr>
            </w:pPr>
            <w:r>
              <w:rPr>
                <w:rFonts w:hint="eastAsia" w:ascii="仿宋_GB2312" w:hAnsi="仿宋_GB2312" w:eastAsia="仿宋_GB2312" w:cs="仿宋_GB2312"/>
                <w:b/>
                <w:bCs/>
                <w:color w:val="000000"/>
                <w:kern w:val="0"/>
                <w:sz w:val="21"/>
                <w:szCs w:val="21"/>
                <w:lang w:bidi="ar"/>
              </w:rPr>
              <w:t>奖助人数</w:t>
            </w:r>
          </w:p>
        </w:tc>
        <w:tc>
          <w:tcPr>
            <w:tcW w:w="1613"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kern w:val="0"/>
                <w:sz w:val="21"/>
                <w:szCs w:val="21"/>
                <w:lang w:bidi="ar"/>
              </w:rPr>
            </w:pPr>
            <w:r>
              <w:rPr>
                <w:rFonts w:hint="eastAsia" w:ascii="仿宋_GB2312" w:hAnsi="仿宋_GB2312" w:eastAsia="仿宋_GB2312" w:cs="仿宋_GB2312"/>
                <w:b/>
                <w:bCs/>
                <w:color w:val="000000"/>
                <w:kern w:val="0"/>
                <w:sz w:val="21"/>
                <w:szCs w:val="21"/>
                <w:lang w:bidi="ar"/>
              </w:rPr>
              <w:t>奖助金额（万元）</w:t>
            </w:r>
          </w:p>
        </w:tc>
      </w:tr>
      <w:tr>
        <w:tblPrEx>
          <w:tblCellMar>
            <w:top w:w="0" w:type="dxa"/>
            <w:left w:w="0" w:type="dxa"/>
            <w:bottom w:w="0" w:type="dxa"/>
            <w:right w:w="0"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11</w:t>
            </w:r>
          </w:p>
        </w:tc>
        <w:tc>
          <w:tcPr>
            <w:tcW w:w="2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勤工助学</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勤工助学</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在校生</w:t>
            </w: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653</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27.7525</w:t>
            </w:r>
          </w:p>
        </w:tc>
      </w:tr>
      <w:tr>
        <w:tblPrEx>
          <w:tblCellMar>
            <w:top w:w="0" w:type="dxa"/>
            <w:left w:w="0" w:type="dxa"/>
            <w:bottom w:w="0" w:type="dxa"/>
            <w:right w:w="0"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12</w:t>
            </w:r>
          </w:p>
        </w:tc>
        <w:tc>
          <w:tcPr>
            <w:tcW w:w="2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冬季困难补助</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困难补助</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在校生</w:t>
            </w: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646</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12.92</w:t>
            </w:r>
          </w:p>
        </w:tc>
      </w:tr>
      <w:tr>
        <w:tblPrEx>
          <w:tblCellMar>
            <w:top w:w="0" w:type="dxa"/>
            <w:left w:w="0" w:type="dxa"/>
            <w:bottom w:w="0" w:type="dxa"/>
            <w:right w:w="0"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12</w:t>
            </w:r>
          </w:p>
        </w:tc>
        <w:tc>
          <w:tcPr>
            <w:tcW w:w="2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突发性困难补助</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困难补助</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在校生</w:t>
            </w: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 xml:space="preserve">58 </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2.9</w:t>
            </w:r>
          </w:p>
        </w:tc>
      </w:tr>
      <w:tr>
        <w:tblPrEx>
          <w:tblCellMar>
            <w:top w:w="0" w:type="dxa"/>
            <w:left w:w="0" w:type="dxa"/>
            <w:bottom w:w="0" w:type="dxa"/>
            <w:right w:w="0" w:type="dxa"/>
          </w:tblCellMar>
        </w:tblPrEx>
        <w:trPr>
          <w:trHeight w:val="330" w:hRule="atLeast"/>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14</w:t>
            </w:r>
          </w:p>
        </w:tc>
        <w:tc>
          <w:tcPr>
            <w:tcW w:w="2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伙食补助</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困难补助</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在校生</w:t>
            </w: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 xml:space="preserve">174 </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5.22</w:t>
            </w:r>
          </w:p>
        </w:tc>
      </w:tr>
      <w:tr>
        <w:tblPrEx>
          <w:tblCellMar>
            <w:top w:w="0" w:type="dxa"/>
            <w:left w:w="0" w:type="dxa"/>
            <w:bottom w:w="0" w:type="dxa"/>
            <w:right w:w="0" w:type="dxa"/>
          </w:tblCellMar>
        </w:tblPrEx>
        <w:trPr>
          <w:trHeight w:val="285" w:hRule="atLeast"/>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15</w:t>
            </w:r>
          </w:p>
        </w:tc>
        <w:tc>
          <w:tcPr>
            <w:tcW w:w="25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学费减免</w:t>
            </w:r>
          </w:p>
        </w:tc>
        <w:tc>
          <w:tcPr>
            <w:tcW w:w="13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减免学费</w:t>
            </w:r>
          </w:p>
        </w:tc>
        <w:tc>
          <w:tcPr>
            <w:tcW w:w="1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大专</w:t>
            </w:r>
          </w:p>
        </w:tc>
        <w:tc>
          <w:tcPr>
            <w:tcW w:w="118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30</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4.2</w:t>
            </w:r>
          </w:p>
        </w:tc>
      </w:tr>
      <w:tr>
        <w:tblPrEx>
          <w:tblCellMar>
            <w:top w:w="0" w:type="dxa"/>
            <w:left w:w="0" w:type="dxa"/>
            <w:bottom w:w="0" w:type="dxa"/>
            <w:right w:w="0"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16</w:t>
            </w:r>
          </w:p>
        </w:tc>
        <w:tc>
          <w:tcPr>
            <w:tcW w:w="2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优秀学生奖学金</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奖学金</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专科</w:t>
            </w: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 xml:space="preserve">1,180 </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114.46</w:t>
            </w:r>
          </w:p>
        </w:tc>
      </w:tr>
      <w:tr>
        <w:tblPrEx>
          <w:tblCellMar>
            <w:top w:w="0" w:type="dxa"/>
            <w:left w:w="0" w:type="dxa"/>
            <w:bottom w:w="0" w:type="dxa"/>
            <w:right w:w="0"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17</w:t>
            </w:r>
          </w:p>
        </w:tc>
        <w:tc>
          <w:tcPr>
            <w:tcW w:w="2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单项奖学金</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奖学金</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在校生</w:t>
            </w: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264</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13.2</w:t>
            </w:r>
          </w:p>
        </w:tc>
      </w:tr>
      <w:tr>
        <w:tblPrEx>
          <w:tblCellMar>
            <w:top w:w="0" w:type="dxa"/>
            <w:left w:w="0" w:type="dxa"/>
            <w:bottom w:w="0" w:type="dxa"/>
            <w:right w:w="0"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18</w:t>
            </w:r>
          </w:p>
        </w:tc>
        <w:tc>
          <w:tcPr>
            <w:tcW w:w="2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校长奖学金</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奖学金</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在校生</w:t>
            </w: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 xml:space="preserve">10 </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w:t>
            </w:r>
          </w:p>
        </w:tc>
      </w:tr>
      <w:tr>
        <w:tblPrEx>
          <w:tblCellMar>
            <w:top w:w="0" w:type="dxa"/>
            <w:left w:w="0" w:type="dxa"/>
            <w:bottom w:w="0" w:type="dxa"/>
            <w:right w:w="0"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19</w:t>
            </w:r>
          </w:p>
        </w:tc>
        <w:tc>
          <w:tcPr>
            <w:tcW w:w="2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抗疫应急专项救助</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困难补助</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在校生</w:t>
            </w: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26 </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2.7</w:t>
            </w:r>
          </w:p>
        </w:tc>
      </w:tr>
      <w:tr>
        <w:tblPrEx>
          <w:tblCellMar>
            <w:top w:w="0" w:type="dxa"/>
            <w:left w:w="0" w:type="dxa"/>
            <w:bottom w:w="0" w:type="dxa"/>
            <w:right w:w="0"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20</w:t>
            </w:r>
          </w:p>
        </w:tc>
        <w:tc>
          <w:tcPr>
            <w:tcW w:w="2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抗疫期间助学补助</w:t>
            </w:r>
          </w:p>
        </w:tc>
        <w:tc>
          <w:tcPr>
            <w:tcW w:w="1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困难补助</w:t>
            </w:r>
          </w:p>
        </w:tc>
        <w:tc>
          <w:tcPr>
            <w:tcW w:w="1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在校生</w:t>
            </w: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 xml:space="preserve">1,405 </w:t>
            </w:r>
          </w:p>
        </w:tc>
        <w:tc>
          <w:tcPr>
            <w:tcW w:w="16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28.1</w:t>
            </w:r>
          </w:p>
        </w:tc>
      </w:tr>
    </w:tbl>
    <w:p>
      <w:pPr>
        <w:pageBreakBefore w:val="0"/>
        <w:kinsoku/>
        <w:wordWrap/>
        <w:overflowPunct/>
        <w:topLinePunct w:val="0"/>
        <w:autoSpaceDE/>
        <w:autoSpaceDN/>
        <w:bidi w:val="0"/>
        <w:spacing w:line="560" w:lineRule="exact"/>
        <w:jc w:val="center"/>
        <w:rPr>
          <w:rFonts w:ascii="仿宋" w:hAnsi="仿宋" w:eastAsia="仿宋" w:cs="Times New Roman"/>
          <w:b/>
          <w:sz w:val="32"/>
          <w:szCs w:val="32"/>
        </w:rPr>
      </w:pPr>
      <w:r>
        <w:rPr>
          <w:rFonts w:hint="eastAsia" w:ascii="仿宋" w:hAnsi="仿宋" w:eastAsia="仿宋" w:cs="Times New Roman"/>
          <w:b/>
          <w:sz w:val="32"/>
          <w:szCs w:val="32"/>
        </w:rPr>
        <w:t>表2-1</w:t>
      </w:r>
      <w:r>
        <w:rPr>
          <w:rFonts w:hint="eastAsia" w:ascii="仿宋" w:hAnsi="仿宋" w:eastAsia="仿宋" w:cs="Times New Roman"/>
          <w:b/>
          <w:sz w:val="32"/>
          <w:szCs w:val="32"/>
          <w:lang w:val="en-US" w:eastAsia="zh-CN"/>
        </w:rPr>
        <w:t>1</w:t>
      </w:r>
      <w:r>
        <w:rPr>
          <w:rFonts w:ascii="仿宋" w:hAnsi="仿宋" w:eastAsia="仿宋" w:cs="Times New Roman"/>
          <w:b/>
          <w:sz w:val="32"/>
          <w:szCs w:val="32"/>
        </w:rPr>
        <w:t xml:space="preserve"> </w:t>
      </w:r>
      <w:r>
        <w:rPr>
          <w:rFonts w:hint="eastAsia" w:ascii="仿宋" w:hAnsi="仿宋" w:eastAsia="仿宋" w:cs="Times New Roman"/>
          <w:b/>
          <w:sz w:val="32"/>
          <w:szCs w:val="32"/>
        </w:rPr>
        <w:t>社会资助</w:t>
      </w:r>
    </w:p>
    <w:tbl>
      <w:tblPr>
        <w:tblStyle w:val="10"/>
        <w:tblW w:w="8566" w:type="dxa"/>
        <w:tblInd w:w="-101" w:type="dxa"/>
        <w:tblLayout w:type="fixed"/>
        <w:tblCellMar>
          <w:top w:w="0" w:type="dxa"/>
          <w:left w:w="0" w:type="dxa"/>
          <w:bottom w:w="0" w:type="dxa"/>
          <w:right w:w="0" w:type="dxa"/>
        </w:tblCellMar>
      </w:tblPr>
      <w:tblGrid>
        <w:gridCol w:w="750"/>
        <w:gridCol w:w="2539"/>
        <w:gridCol w:w="1371"/>
        <w:gridCol w:w="1104"/>
        <w:gridCol w:w="1168"/>
        <w:gridCol w:w="1634"/>
      </w:tblGrid>
      <w:tr>
        <w:tblPrEx>
          <w:tblCellMar>
            <w:top w:w="0" w:type="dxa"/>
            <w:left w:w="0" w:type="dxa"/>
            <w:bottom w:w="0" w:type="dxa"/>
            <w:right w:w="0"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序号</w:t>
            </w:r>
          </w:p>
        </w:tc>
        <w:tc>
          <w:tcPr>
            <w:tcW w:w="2539"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项目名称</w:t>
            </w:r>
          </w:p>
        </w:tc>
        <w:tc>
          <w:tcPr>
            <w:tcW w:w="1371"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项目种类</w:t>
            </w:r>
          </w:p>
        </w:tc>
        <w:tc>
          <w:tcPr>
            <w:tcW w:w="110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奖助范围</w:t>
            </w:r>
          </w:p>
        </w:tc>
        <w:tc>
          <w:tcPr>
            <w:tcW w:w="116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奖助人数</w:t>
            </w:r>
          </w:p>
        </w:tc>
        <w:tc>
          <w:tcPr>
            <w:tcW w:w="163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奖助金额（万元）</w:t>
            </w:r>
          </w:p>
        </w:tc>
      </w:tr>
      <w:tr>
        <w:tblPrEx>
          <w:tblCellMar>
            <w:top w:w="0" w:type="dxa"/>
            <w:left w:w="0" w:type="dxa"/>
            <w:bottom w:w="0" w:type="dxa"/>
            <w:right w:w="0" w:type="dxa"/>
          </w:tblCellMar>
        </w:tblPrEx>
        <w:trPr>
          <w:trHeight w:val="480" w:hRule="atLeast"/>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21</w:t>
            </w:r>
          </w:p>
        </w:tc>
        <w:tc>
          <w:tcPr>
            <w:tcW w:w="2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励志玫瑰优秀女大学生</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奖学金</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在校生</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 xml:space="preserve">41 </w:t>
            </w:r>
          </w:p>
        </w:tc>
        <w:tc>
          <w:tcPr>
            <w:tcW w:w="1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1.73</w:t>
            </w:r>
          </w:p>
        </w:tc>
      </w:tr>
      <w:tr>
        <w:tblPrEx>
          <w:tblCellMar>
            <w:top w:w="0" w:type="dxa"/>
            <w:left w:w="0" w:type="dxa"/>
            <w:bottom w:w="0" w:type="dxa"/>
            <w:right w:w="0"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22</w:t>
            </w:r>
          </w:p>
        </w:tc>
        <w:tc>
          <w:tcPr>
            <w:tcW w:w="2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勤工助学之星</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困难补助</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在校生</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 xml:space="preserve">10 </w:t>
            </w:r>
          </w:p>
        </w:tc>
        <w:tc>
          <w:tcPr>
            <w:tcW w:w="1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0.8</w:t>
            </w:r>
          </w:p>
        </w:tc>
      </w:tr>
      <w:tr>
        <w:tblPrEx>
          <w:tblCellMar>
            <w:top w:w="0" w:type="dxa"/>
            <w:left w:w="0" w:type="dxa"/>
            <w:bottom w:w="0" w:type="dxa"/>
            <w:right w:w="0"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23</w:t>
            </w:r>
          </w:p>
        </w:tc>
        <w:tc>
          <w:tcPr>
            <w:tcW w:w="2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救孤帮残助危</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困难补助</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在校生</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 xml:space="preserve">14 </w:t>
            </w:r>
          </w:p>
        </w:tc>
        <w:tc>
          <w:tcPr>
            <w:tcW w:w="1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1.8</w:t>
            </w:r>
          </w:p>
        </w:tc>
      </w:tr>
      <w:tr>
        <w:tblPrEx>
          <w:tblCellMar>
            <w:top w:w="0" w:type="dxa"/>
            <w:left w:w="0" w:type="dxa"/>
            <w:bottom w:w="0" w:type="dxa"/>
            <w:right w:w="0" w:type="dxa"/>
          </w:tblCellMar>
        </w:tblPrEx>
        <w:trPr>
          <w:trHeight w:val="270" w:hRule="atLeast"/>
        </w:trPr>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24</w:t>
            </w:r>
          </w:p>
        </w:tc>
        <w:tc>
          <w:tcPr>
            <w:tcW w:w="25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少数民族之星</w:t>
            </w:r>
          </w:p>
        </w:tc>
        <w:tc>
          <w:tcPr>
            <w:tcW w:w="13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奖学金</w:t>
            </w:r>
          </w:p>
        </w:tc>
        <w:tc>
          <w:tcPr>
            <w:tcW w:w="110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在校生</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 xml:space="preserve">10 </w:t>
            </w:r>
          </w:p>
        </w:tc>
        <w:tc>
          <w:tcPr>
            <w:tcW w:w="16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0.8</w:t>
            </w:r>
          </w:p>
        </w:tc>
      </w:tr>
    </w:tbl>
    <w:p>
      <w:pPr>
        <w:pageBreakBefore w:val="0"/>
        <w:kinsoku/>
        <w:wordWrap/>
        <w:overflowPunct/>
        <w:topLinePunct w:val="0"/>
        <w:autoSpaceDE/>
        <w:autoSpaceDN/>
        <w:bidi w:val="0"/>
        <w:spacing w:line="560" w:lineRule="exact"/>
        <w:ind w:firstLine="640" w:firstLineChars="200"/>
        <w:outlineLvl w:val="1"/>
        <w:rPr>
          <w:rFonts w:ascii="仿宋_GB2312" w:eastAsia="仿宋_GB2312"/>
          <w:sz w:val="32"/>
          <w:szCs w:val="32"/>
        </w:rPr>
      </w:pPr>
      <w:bookmarkStart w:id="36" w:name="_Toc7779"/>
      <w:r>
        <w:rPr>
          <w:rFonts w:hint="eastAsia" w:ascii="仿宋_GB2312" w:eastAsia="仿宋_GB2312"/>
          <w:sz w:val="32"/>
          <w:szCs w:val="32"/>
          <w:lang w:val="en-US" w:eastAsia="zh-CN"/>
        </w:rPr>
        <w:t>（五）</w:t>
      </w:r>
      <w:r>
        <w:rPr>
          <w:rFonts w:hint="eastAsia" w:ascii="仿宋_GB2312" w:eastAsia="仿宋_GB2312"/>
          <w:sz w:val="32"/>
          <w:szCs w:val="32"/>
        </w:rPr>
        <w:t>校园保障</w:t>
      </w:r>
      <w:bookmarkEnd w:id="36"/>
    </w:p>
    <w:p>
      <w:pPr>
        <w:pageBreakBefore w:val="0"/>
        <w:kinsoku/>
        <w:wordWrap/>
        <w:overflowPunct/>
        <w:topLinePunct w:val="0"/>
        <w:autoSpaceDE/>
        <w:autoSpaceDN/>
        <w:bidi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lang w:eastAsia="zh-CN"/>
        </w:rPr>
        <w:t>以生为本、大力提高校园保障能力。</w:t>
      </w:r>
      <w:r>
        <w:rPr>
          <w:rFonts w:hint="eastAsia" w:ascii="仿宋_GB2312" w:eastAsia="仿宋_GB2312"/>
          <w:sz w:val="32"/>
          <w:szCs w:val="32"/>
        </w:rPr>
        <w:t>学校投资830余万元，实施南门智慧安防、教学楼厕所扩建、湖心岛等休读点建设、1200间公寓电路改造、500间公寓暖气改造等系列民生保障项目56项。全面做好疫情防控期间保障工作，学生餐厅率先部署</w:t>
      </w:r>
      <w:r>
        <w:rPr>
          <w:rFonts w:hint="eastAsia" w:ascii="仿宋_GB2312" w:eastAsia="仿宋_GB2312"/>
          <w:sz w:val="32"/>
          <w:szCs w:val="32"/>
          <w:lang w:val="en-US" w:eastAsia="zh-CN"/>
        </w:rPr>
        <w:t>U</w:t>
      </w:r>
      <w:r>
        <w:rPr>
          <w:rFonts w:hint="eastAsia" w:ascii="仿宋_GB2312" w:eastAsia="仿宋_GB2312"/>
          <w:sz w:val="32"/>
          <w:szCs w:val="32"/>
        </w:rPr>
        <w:t>饭云餐平台，并获全省高校推广，投资5686万元的人才公寓和实训楼项目开工建设，为学校办学发展、优化院系专业布局、引进高层次人才、实施人才强校战略提供有力保障。对学生公寓进行节水改造200间，荣获淄博市“市级节约型公共机构示范单位”称号。</w:t>
      </w:r>
    </w:p>
    <w:p>
      <w:pPr>
        <w:pageBreakBefore w:val="0"/>
        <w:kinsoku/>
        <w:wordWrap/>
        <w:overflowPunct/>
        <w:topLinePunct w:val="0"/>
        <w:autoSpaceDE/>
        <w:autoSpaceDN/>
        <w:bidi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案例</w:t>
      </w:r>
      <w:r>
        <w:rPr>
          <w:rFonts w:hint="eastAsia" w:ascii="仿宋_GB2312" w:eastAsia="仿宋_GB2312"/>
          <w:b/>
          <w:bCs/>
          <w:sz w:val="32"/>
          <w:szCs w:val="32"/>
          <w:lang w:val="en-US" w:eastAsia="zh-CN"/>
        </w:rPr>
        <w:t>10</w:t>
      </w:r>
      <w:r>
        <w:rPr>
          <w:rFonts w:hint="eastAsia" w:ascii="仿宋_GB2312" w:eastAsia="仿宋_GB2312"/>
          <w:b/>
          <w:bCs/>
          <w:sz w:val="32"/>
          <w:szCs w:val="32"/>
        </w:rPr>
        <w:t>：南门、校园景观改造，优化校园景观环境</w:t>
      </w:r>
    </w:p>
    <w:p>
      <w:pPr>
        <w:pageBreakBefore w:val="0"/>
        <w:kinsoku/>
        <w:wordWrap/>
        <w:overflowPunct/>
        <w:topLinePunct w:val="0"/>
        <w:autoSpaceDE/>
        <w:autoSpaceDN/>
        <w:bidi w:val="0"/>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为保证交通安全，提升学校环境效果和辨识度，对学校主入口南大门进行改造，</w:t>
      </w:r>
      <w:r>
        <w:rPr>
          <w:rFonts w:ascii="仿宋" w:hAnsi="仿宋" w:eastAsia="仿宋"/>
          <w:sz w:val="32"/>
          <w:szCs w:val="32"/>
        </w:rPr>
        <w:t>项目</w:t>
      </w:r>
      <w:r>
        <w:rPr>
          <w:rFonts w:hint="eastAsia" w:ascii="仿宋" w:hAnsi="仿宋" w:eastAsia="仿宋"/>
          <w:sz w:val="32"/>
          <w:szCs w:val="32"/>
        </w:rPr>
        <w:t>8月2</w:t>
      </w:r>
      <w:r>
        <w:rPr>
          <w:rFonts w:ascii="仿宋" w:hAnsi="仿宋" w:eastAsia="仿宋"/>
          <w:sz w:val="32"/>
          <w:szCs w:val="32"/>
        </w:rPr>
        <w:t>5日正式竣工通车</w:t>
      </w:r>
      <w:r>
        <w:rPr>
          <w:rFonts w:hint="eastAsia" w:ascii="仿宋" w:hAnsi="仿宋" w:eastAsia="仿宋"/>
          <w:sz w:val="32"/>
          <w:szCs w:val="32"/>
        </w:rPr>
        <w:t>。建筑面积1</w:t>
      </w:r>
      <w:r>
        <w:rPr>
          <w:rFonts w:ascii="仿宋" w:hAnsi="仿宋" w:eastAsia="仿宋"/>
          <w:sz w:val="32"/>
          <w:szCs w:val="32"/>
        </w:rPr>
        <w:t>01</w:t>
      </w:r>
      <w:r>
        <w:rPr>
          <w:rFonts w:hint="eastAsia" w:ascii="仿宋" w:hAnsi="仿宋" w:eastAsia="仿宋"/>
          <w:sz w:val="32"/>
          <w:szCs w:val="32"/>
        </w:rPr>
        <w:t>㎡，框架结构，为四坡屋顶。大门两侧设门卫室，配备办公室、值班室室内厕所</w:t>
      </w:r>
      <w:r>
        <w:rPr>
          <w:rFonts w:hint="eastAsia" w:ascii="仿宋" w:hAnsi="仿宋" w:eastAsia="仿宋"/>
          <w:sz w:val="32"/>
          <w:szCs w:val="32"/>
          <w:lang w:val="en-US" w:eastAsia="zh-CN"/>
        </w:rPr>
        <w:t>、</w:t>
      </w:r>
      <w:r>
        <w:rPr>
          <w:rFonts w:hint="eastAsia" w:ascii="仿宋" w:hAnsi="仿宋" w:eastAsia="仿宋"/>
          <w:sz w:val="32"/>
          <w:szCs w:val="32"/>
        </w:rPr>
        <w:t>校名石安放大门正中</w:t>
      </w:r>
      <w:r>
        <w:rPr>
          <w:rFonts w:hint="eastAsia" w:ascii="仿宋" w:hAnsi="仿宋" w:eastAsia="仿宋"/>
          <w:sz w:val="32"/>
          <w:szCs w:val="32"/>
          <w:lang w:eastAsia="zh-CN"/>
        </w:rPr>
        <w:t>、</w:t>
      </w:r>
      <w:r>
        <w:rPr>
          <w:rFonts w:hint="eastAsia" w:ascii="仿宋" w:hAnsi="仿宋" w:eastAsia="仿宋"/>
          <w:sz w:val="32"/>
          <w:szCs w:val="32"/>
        </w:rPr>
        <w:t>增设人行、车行门禁。</w:t>
      </w:r>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 w:hAnsi="仿宋" w:eastAsia="仿宋"/>
          <w:sz w:val="32"/>
          <w:szCs w:val="32"/>
        </w:rPr>
        <w:t>建设</w:t>
      </w:r>
      <w:r>
        <w:rPr>
          <w:rFonts w:ascii="仿宋" w:hAnsi="仿宋" w:eastAsia="仿宋"/>
          <w:sz w:val="32"/>
          <w:szCs w:val="32"/>
        </w:rPr>
        <w:t>唳天湖湖心岛凉亭景观、通北门道路东侧木质凉亭景观、北门内外凉亭景观、人境湖南侧花园及修缮望月亭休读点5处</w:t>
      </w:r>
      <w:r>
        <w:rPr>
          <w:rFonts w:hint="eastAsia" w:ascii="仿宋" w:hAnsi="仿宋" w:eastAsia="仿宋"/>
          <w:sz w:val="32"/>
          <w:szCs w:val="32"/>
        </w:rPr>
        <w:t>，</w:t>
      </w:r>
      <w:r>
        <w:rPr>
          <w:rFonts w:ascii="仿宋" w:hAnsi="仿宋" w:eastAsia="仿宋"/>
          <w:sz w:val="32"/>
          <w:szCs w:val="32"/>
        </w:rPr>
        <w:t>实现了校园内多年裸露粗放区域的景观改造提升，优化了校园景观环境结构，给师生提供了和谐的育人环境。</w:t>
      </w:r>
    </w:p>
    <w:p>
      <w:pPr>
        <w:pStyle w:val="2"/>
        <w:pageBreakBefore w:val="0"/>
        <w:kinsoku/>
        <w:wordWrap/>
        <w:overflowPunct/>
        <w:topLinePunct w:val="0"/>
        <w:autoSpaceDE/>
        <w:autoSpaceDN/>
        <w:bidi w:val="0"/>
        <w:spacing w:before="0" w:after="0" w:line="560" w:lineRule="exact"/>
        <w:rPr>
          <w:rFonts w:ascii="方正小标宋_GBK" w:hAnsi="黑体" w:eastAsia="方正小标宋_GBK" w:cs="黑体"/>
          <w:b w:val="0"/>
          <w:bCs w:val="0"/>
          <w:sz w:val="32"/>
          <w:szCs w:val="32"/>
        </w:rPr>
      </w:pPr>
      <w:bookmarkStart w:id="37" w:name="_Toc9531"/>
      <w:r>
        <w:rPr>
          <w:rFonts w:hint="eastAsia" w:ascii="方正小标宋_GBK" w:hAnsi="黑体" w:eastAsia="方正小标宋_GBK" w:cs="黑体"/>
          <w:b w:val="0"/>
          <w:bCs w:val="0"/>
          <w:sz w:val="32"/>
          <w:szCs w:val="32"/>
        </w:rPr>
        <w:t>三、教学改革</w:t>
      </w:r>
      <w:bookmarkEnd w:id="37"/>
    </w:p>
    <w:p>
      <w:pPr>
        <w:pageBreakBefore w:val="0"/>
        <w:kinsoku/>
        <w:wordWrap/>
        <w:overflowPunct/>
        <w:topLinePunct w:val="0"/>
        <w:autoSpaceDE/>
        <w:autoSpaceDN/>
        <w:bidi w:val="0"/>
        <w:spacing w:line="560" w:lineRule="exact"/>
        <w:ind w:firstLine="640" w:firstLineChars="200"/>
        <w:outlineLvl w:val="1"/>
        <w:rPr>
          <w:rFonts w:ascii="仿宋_GB2312" w:eastAsia="仿宋_GB2312"/>
          <w:sz w:val="32"/>
          <w:szCs w:val="32"/>
        </w:rPr>
      </w:pPr>
      <w:bookmarkStart w:id="38" w:name="_Toc31854"/>
      <w:r>
        <w:rPr>
          <w:rFonts w:hint="eastAsia" w:ascii="仿宋_GB2312" w:eastAsia="仿宋_GB2312"/>
          <w:sz w:val="32"/>
          <w:szCs w:val="32"/>
        </w:rPr>
        <w:t>（一）专业建设</w:t>
      </w:r>
      <w:bookmarkEnd w:id="38"/>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1.专业设置</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专业文化教育类为主，兼及艺术设计、电子信息等专业大类。现有省级特色专业建设点5个，包括培养小学师资的语文教育、数学教育和综合培养小学、幼儿园师资的学前教育。学前教育和英语教育为教育部、财政部遴选的“提升专业服务产业发展能力项目”专业。“小学教师教育专业群”、“学前教师教育专业群”先后获得省级立项建设，涵盖了学校所有师范类专业。逐步形成了以“省级特色专业建设点”为龙头、以“小学教师教育、学前教师教育”重点建设为特色的教师教育类专业群建设体系。</w:t>
      </w:r>
    </w:p>
    <w:p>
      <w:pPr>
        <w:pageBreakBefore w:val="0"/>
        <w:kinsoku/>
        <w:wordWrap/>
        <w:overflowPunct/>
        <w:topLinePunct w:val="0"/>
        <w:autoSpaceDE/>
        <w:autoSpaceDN/>
        <w:bidi w:val="0"/>
        <w:spacing w:line="560" w:lineRule="exact"/>
        <w:ind w:firstLine="643" w:firstLineChars="200"/>
        <w:jc w:val="center"/>
        <w:rPr>
          <w:rFonts w:hint="eastAsia" w:ascii="仿宋_GB2312" w:eastAsia="仿宋_GB2312"/>
          <w:sz w:val="32"/>
          <w:szCs w:val="32"/>
        </w:rPr>
      </w:pPr>
      <w:r>
        <w:rPr>
          <w:rFonts w:hint="eastAsia" w:ascii="仿宋_GB2312" w:hAnsi="黑体" w:eastAsia="仿宋_GB2312" w:cs="宋体"/>
          <w:b/>
          <w:bCs/>
          <w:kern w:val="0"/>
          <w:sz w:val="32"/>
          <w:szCs w:val="32"/>
        </w:rPr>
        <w:t>表3-1 淄博师专现有专业设置一览表</w:t>
      </w:r>
    </w:p>
    <w:tbl>
      <w:tblPr>
        <w:tblStyle w:val="10"/>
        <w:tblW w:w="8597" w:type="dxa"/>
        <w:tblInd w:w="108" w:type="dxa"/>
        <w:tblLayout w:type="fixed"/>
        <w:tblCellMar>
          <w:top w:w="0" w:type="dxa"/>
          <w:left w:w="108" w:type="dxa"/>
          <w:bottom w:w="0" w:type="dxa"/>
          <w:right w:w="108" w:type="dxa"/>
        </w:tblCellMar>
      </w:tblPr>
      <w:tblGrid>
        <w:gridCol w:w="859"/>
        <w:gridCol w:w="1908"/>
        <w:gridCol w:w="1993"/>
        <w:gridCol w:w="1174"/>
        <w:gridCol w:w="1256"/>
        <w:gridCol w:w="1407"/>
      </w:tblGrid>
      <w:tr>
        <w:tblPrEx>
          <w:tblCellMar>
            <w:top w:w="0" w:type="dxa"/>
            <w:left w:w="108" w:type="dxa"/>
            <w:bottom w:w="0" w:type="dxa"/>
            <w:right w:w="108" w:type="dxa"/>
          </w:tblCellMar>
        </w:tblPrEx>
        <w:trPr>
          <w:trHeight w:val="439" w:hRule="atLeast"/>
        </w:trPr>
        <w:tc>
          <w:tcPr>
            <w:tcW w:w="859" w:type="dxa"/>
            <w:tcBorders>
              <w:top w:val="single" w:color="auto" w:sz="4" w:space="0"/>
              <w:left w:val="single" w:color="auto" w:sz="4" w:space="0"/>
              <w:bottom w:val="single" w:color="auto" w:sz="4" w:space="0"/>
              <w:right w:val="single" w:color="auto" w:sz="4" w:space="0"/>
            </w:tcBorders>
            <w:shd w:val="clear" w:color="auto" w:fill="auto"/>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序号</w:t>
            </w:r>
          </w:p>
        </w:tc>
        <w:tc>
          <w:tcPr>
            <w:tcW w:w="1908" w:type="dxa"/>
            <w:tcBorders>
              <w:top w:val="single" w:color="auto" w:sz="4" w:space="0"/>
              <w:left w:val="nil"/>
              <w:bottom w:val="single" w:color="auto" w:sz="4" w:space="0"/>
              <w:right w:val="single" w:color="auto" w:sz="4" w:space="0"/>
            </w:tcBorders>
            <w:shd w:val="clear" w:color="auto" w:fill="auto"/>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专业大类</w:t>
            </w:r>
          </w:p>
        </w:tc>
        <w:tc>
          <w:tcPr>
            <w:tcW w:w="1993" w:type="dxa"/>
            <w:tcBorders>
              <w:top w:val="single" w:color="auto" w:sz="4" w:space="0"/>
              <w:left w:val="nil"/>
              <w:bottom w:val="single" w:color="auto" w:sz="4" w:space="0"/>
              <w:right w:val="single" w:color="auto" w:sz="4" w:space="0"/>
            </w:tcBorders>
            <w:shd w:val="clear" w:color="auto" w:fill="auto"/>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专业名称</w:t>
            </w:r>
          </w:p>
        </w:tc>
        <w:tc>
          <w:tcPr>
            <w:tcW w:w="1174" w:type="dxa"/>
            <w:tcBorders>
              <w:top w:val="single" w:color="auto" w:sz="4" w:space="0"/>
              <w:left w:val="nil"/>
              <w:bottom w:val="single" w:color="auto" w:sz="4" w:space="0"/>
              <w:right w:val="single" w:color="auto" w:sz="4" w:space="0"/>
            </w:tcBorders>
            <w:shd w:val="clear" w:color="auto" w:fill="auto"/>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专业代码</w:t>
            </w:r>
          </w:p>
        </w:tc>
        <w:tc>
          <w:tcPr>
            <w:tcW w:w="1256" w:type="dxa"/>
            <w:tcBorders>
              <w:top w:val="single" w:color="auto" w:sz="4" w:space="0"/>
              <w:left w:val="nil"/>
              <w:bottom w:val="single" w:color="auto" w:sz="4" w:space="0"/>
              <w:right w:val="single" w:color="auto" w:sz="4" w:space="0"/>
            </w:tcBorders>
            <w:shd w:val="clear" w:color="auto" w:fill="auto"/>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批准时间</w:t>
            </w:r>
          </w:p>
        </w:tc>
        <w:tc>
          <w:tcPr>
            <w:tcW w:w="1407" w:type="dxa"/>
            <w:tcBorders>
              <w:top w:val="single" w:color="auto" w:sz="4" w:space="0"/>
              <w:left w:val="nil"/>
              <w:bottom w:val="single" w:color="auto" w:sz="4" w:space="0"/>
              <w:right w:val="single" w:color="auto" w:sz="4" w:space="0"/>
            </w:tcBorders>
            <w:shd w:val="clear" w:color="auto" w:fill="auto"/>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备注</w:t>
            </w:r>
          </w:p>
        </w:tc>
      </w:tr>
      <w:tr>
        <w:tblPrEx>
          <w:tblCellMar>
            <w:top w:w="0" w:type="dxa"/>
            <w:left w:w="108" w:type="dxa"/>
            <w:bottom w:w="0" w:type="dxa"/>
            <w:right w:w="108" w:type="dxa"/>
          </w:tblCellMar>
        </w:tblPrEx>
        <w:trPr>
          <w:trHeight w:val="439" w:hRule="atLeast"/>
        </w:trPr>
        <w:tc>
          <w:tcPr>
            <w:tcW w:w="859" w:type="dxa"/>
            <w:tcBorders>
              <w:top w:val="nil"/>
              <w:left w:val="single" w:color="auto" w:sz="4" w:space="0"/>
              <w:bottom w:val="nil"/>
              <w:right w:val="single" w:color="auto" w:sz="4" w:space="0"/>
            </w:tcBorders>
            <w:shd w:val="clear" w:color="auto" w:fill="auto"/>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p>
        </w:tc>
        <w:tc>
          <w:tcPr>
            <w:tcW w:w="1908"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电子信息大类</w:t>
            </w:r>
          </w:p>
        </w:tc>
        <w:tc>
          <w:tcPr>
            <w:tcW w:w="1993" w:type="dxa"/>
            <w:tcBorders>
              <w:top w:val="nil"/>
              <w:left w:val="nil"/>
              <w:bottom w:val="nil"/>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信息安全与管理</w:t>
            </w:r>
          </w:p>
        </w:tc>
        <w:tc>
          <w:tcPr>
            <w:tcW w:w="1174" w:type="dxa"/>
            <w:tcBorders>
              <w:top w:val="nil"/>
              <w:left w:val="nil"/>
              <w:bottom w:val="nil"/>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610211</w:t>
            </w:r>
          </w:p>
        </w:tc>
        <w:tc>
          <w:tcPr>
            <w:tcW w:w="1256" w:type="dxa"/>
            <w:tcBorders>
              <w:top w:val="nil"/>
              <w:left w:val="nil"/>
              <w:bottom w:val="nil"/>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2005</w:t>
            </w:r>
          </w:p>
        </w:tc>
        <w:tc>
          <w:tcPr>
            <w:tcW w:w="1407" w:type="dxa"/>
            <w:tcBorders>
              <w:top w:val="nil"/>
              <w:left w:val="nil"/>
              <w:bottom w:val="nil"/>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CellMar>
            <w:top w:w="0" w:type="dxa"/>
            <w:left w:w="108" w:type="dxa"/>
            <w:bottom w:w="0" w:type="dxa"/>
            <w:right w:w="108" w:type="dxa"/>
          </w:tblCellMar>
        </w:tblPrEx>
        <w:trPr>
          <w:trHeight w:val="427" w:hRule="atLeast"/>
        </w:trPr>
        <w:tc>
          <w:tcPr>
            <w:tcW w:w="859" w:type="dxa"/>
            <w:tcBorders>
              <w:top w:val="single" w:color="auto" w:sz="4" w:space="0"/>
              <w:left w:val="single" w:color="auto" w:sz="4" w:space="0"/>
              <w:bottom w:val="nil"/>
              <w:right w:val="single" w:color="auto" w:sz="4" w:space="0"/>
            </w:tcBorders>
            <w:shd w:val="clear" w:color="auto" w:fill="auto"/>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1908"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文化艺术大类</w:t>
            </w:r>
          </w:p>
        </w:tc>
        <w:tc>
          <w:tcPr>
            <w:tcW w:w="1993" w:type="dxa"/>
            <w:tcBorders>
              <w:top w:val="single" w:color="auto" w:sz="4" w:space="0"/>
              <w:left w:val="nil"/>
              <w:bottom w:val="nil"/>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陶瓷设计与工艺</w:t>
            </w:r>
          </w:p>
        </w:tc>
        <w:tc>
          <w:tcPr>
            <w:tcW w:w="1174" w:type="dxa"/>
            <w:tcBorders>
              <w:top w:val="single" w:color="auto" w:sz="4" w:space="0"/>
              <w:left w:val="nil"/>
              <w:bottom w:val="nil"/>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650115</w:t>
            </w:r>
          </w:p>
        </w:tc>
        <w:tc>
          <w:tcPr>
            <w:tcW w:w="1256" w:type="dxa"/>
            <w:tcBorders>
              <w:top w:val="single" w:color="auto" w:sz="4" w:space="0"/>
              <w:left w:val="nil"/>
              <w:bottom w:val="nil"/>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2011</w:t>
            </w:r>
          </w:p>
        </w:tc>
        <w:tc>
          <w:tcPr>
            <w:tcW w:w="1407" w:type="dxa"/>
            <w:tcBorders>
              <w:top w:val="single" w:color="auto" w:sz="4" w:space="0"/>
              <w:left w:val="nil"/>
              <w:bottom w:val="nil"/>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CellMar>
            <w:top w:w="0" w:type="dxa"/>
            <w:left w:w="108" w:type="dxa"/>
            <w:bottom w:w="0" w:type="dxa"/>
            <w:right w:w="108" w:type="dxa"/>
          </w:tblCellMar>
        </w:tblPrEx>
        <w:trPr>
          <w:trHeight w:val="439" w:hRule="atLeast"/>
        </w:trPr>
        <w:tc>
          <w:tcPr>
            <w:tcW w:w="859" w:type="dxa"/>
            <w:tcBorders>
              <w:top w:val="single" w:color="auto" w:sz="4" w:space="0"/>
              <w:left w:val="single" w:color="auto" w:sz="4" w:space="0"/>
              <w:bottom w:val="nil"/>
              <w:right w:val="single" w:color="auto" w:sz="4" w:space="0"/>
            </w:tcBorders>
            <w:shd w:val="clear" w:color="auto" w:fill="auto"/>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1908" w:type="dxa"/>
            <w:vMerge w:val="restart"/>
            <w:tcBorders>
              <w:top w:val="nil"/>
              <w:left w:val="single" w:color="auto" w:sz="4" w:space="0"/>
              <w:bottom w:val="single" w:color="000000"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教育与体育大类</w:t>
            </w:r>
          </w:p>
        </w:tc>
        <w:tc>
          <w:tcPr>
            <w:tcW w:w="1993"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学前教育</w:t>
            </w:r>
          </w:p>
        </w:tc>
        <w:tc>
          <w:tcPr>
            <w:tcW w:w="1174"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670102K</w:t>
            </w:r>
          </w:p>
        </w:tc>
        <w:tc>
          <w:tcPr>
            <w:tcW w:w="1256"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2004</w:t>
            </w:r>
          </w:p>
        </w:tc>
        <w:tc>
          <w:tcPr>
            <w:tcW w:w="140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省级特色</w:t>
            </w:r>
          </w:p>
        </w:tc>
      </w:tr>
      <w:tr>
        <w:tblPrEx>
          <w:tblCellMar>
            <w:top w:w="0" w:type="dxa"/>
            <w:left w:w="108" w:type="dxa"/>
            <w:bottom w:w="0" w:type="dxa"/>
            <w:right w:w="108" w:type="dxa"/>
          </w:tblCellMar>
        </w:tblPrEx>
        <w:trPr>
          <w:trHeight w:val="439" w:hRule="atLeast"/>
        </w:trPr>
        <w:tc>
          <w:tcPr>
            <w:tcW w:w="859" w:type="dxa"/>
            <w:tcBorders>
              <w:top w:val="single" w:color="auto" w:sz="4" w:space="0"/>
              <w:left w:val="single" w:color="auto" w:sz="4" w:space="0"/>
              <w:bottom w:val="nil"/>
              <w:right w:val="single" w:color="auto" w:sz="4" w:space="0"/>
            </w:tcBorders>
            <w:shd w:val="clear" w:color="auto" w:fill="auto"/>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w:t>
            </w:r>
          </w:p>
        </w:tc>
        <w:tc>
          <w:tcPr>
            <w:tcW w:w="1908"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p>
        </w:tc>
        <w:tc>
          <w:tcPr>
            <w:tcW w:w="19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小学教育</w:t>
            </w:r>
          </w:p>
        </w:tc>
        <w:tc>
          <w:tcPr>
            <w:tcW w:w="117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670103K</w:t>
            </w:r>
          </w:p>
        </w:tc>
        <w:tc>
          <w:tcPr>
            <w:tcW w:w="125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2004</w:t>
            </w:r>
          </w:p>
        </w:tc>
        <w:tc>
          <w:tcPr>
            <w:tcW w:w="140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省级特色</w:t>
            </w:r>
          </w:p>
        </w:tc>
      </w:tr>
      <w:tr>
        <w:tblPrEx>
          <w:tblCellMar>
            <w:top w:w="0" w:type="dxa"/>
            <w:left w:w="108" w:type="dxa"/>
            <w:bottom w:w="0" w:type="dxa"/>
            <w:right w:w="108" w:type="dxa"/>
          </w:tblCellMar>
        </w:tblPrEx>
        <w:trPr>
          <w:trHeight w:val="439" w:hRule="atLeast"/>
        </w:trPr>
        <w:tc>
          <w:tcPr>
            <w:tcW w:w="859" w:type="dxa"/>
            <w:tcBorders>
              <w:top w:val="single" w:color="auto" w:sz="4" w:space="0"/>
              <w:left w:val="single" w:color="auto" w:sz="4" w:space="0"/>
              <w:bottom w:val="nil"/>
              <w:right w:val="single" w:color="auto" w:sz="4" w:space="0"/>
            </w:tcBorders>
            <w:shd w:val="clear" w:color="auto" w:fill="auto"/>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1908"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p>
        </w:tc>
        <w:tc>
          <w:tcPr>
            <w:tcW w:w="19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语文教育</w:t>
            </w:r>
          </w:p>
        </w:tc>
        <w:tc>
          <w:tcPr>
            <w:tcW w:w="117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670104K</w:t>
            </w:r>
          </w:p>
        </w:tc>
        <w:tc>
          <w:tcPr>
            <w:tcW w:w="125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2005</w:t>
            </w:r>
          </w:p>
        </w:tc>
        <w:tc>
          <w:tcPr>
            <w:tcW w:w="140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省级特色</w:t>
            </w:r>
          </w:p>
        </w:tc>
      </w:tr>
      <w:tr>
        <w:tblPrEx>
          <w:tblCellMar>
            <w:top w:w="0" w:type="dxa"/>
            <w:left w:w="108" w:type="dxa"/>
            <w:bottom w:w="0" w:type="dxa"/>
            <w:right w:w="108" w:type="dxa"/>
          </w:tblCellMar>
        </w:tblPrEx>
        <w:trPr>
          <w:trHeight w:val="439" w:hRule="atLeast"/>
        </w:trPr>
        <w:tc>
          <w:tcPr>
            <w:tcW w:w="859" w:type="dxa"/>
            <w:tcBorders>
              <w:top w:val="single" w:color="auto" w:sz="4" w:space="0"/>
              <w:left w:val="single" w:color="auto" w:sz="4" w:space="0"/>
              <w:bottom w:val="nil"/>
              <w:right w:val="single" w:color="auto" w:sz="4" w:space="0"/>
            </w:tcBorders>
            <w:shd w:val="clear" w:color="auto" w:fill="auto"/>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1908"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p>
        </w:tc>
        <w:tc>
          <w:tcPr>
            <w:tcW w:w="19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数学教育</w:t>
            </w:r>
          </w:p>
        </w:tc>
        <w:tc>
          <w:tcPr>
            <w:tcW w:w="117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670105K</w:t>
            </w:r>
          </w:p>
        </w:tc>
        <w:tc>
          <w:tcPr>
            <w:tcW w:w="125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2005</w:t>
            </w:r>
          </w:p>
        </w:tc>
        <w:tc>
          <w:tcPr>
            <w:tcW w:w="140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省级特色</w:t>
            </w:r>
          </w:p>
        </w:tc>
      </w:tr>
      <w:tr>
        <w:tblPrEx>
          <w:tblCellMar>
            <w:top w:w="0" w:type="dxa"/>
            <w:left w:w="108" w:type="dxa"/>
            <w:bottom w:w="0" w:type="dxa"/>
            <w:right w:w="108" w:type="dxa"/>
          </w:tblCellMar>
        </w:tblPrEx>
        <w:trPr>
          <w:trHeight w:val="439" w:hRule="atLeast"/>
        </w:trPr>
        <w:tc>
          <w:tcPr>
            <w:tcW w:w="859" w:type="dxa"/>
            <w:tcBorders>
              <w:top w:val="single" w:color="auto" w:sz="4" w:space="0"/>
              <w:left w:val="single" w:color="auto" w:sz="4" w:space="0"/>
              <w:bottom w:val="nil"/>
              <w:right w:val="single" w:color="auto" w:sz="4" w:space="0"/>
            </w:tcBorders>
            <w:shd w:val="clear" w:color="auto" w:fill="auto"/>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7</w:t>
            </w:r>
          </w:p>
        </w:tc>
        <w:tc>
          <w:tcPr>
            <w:tcW w:w="1908"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p>
        </w:tc>
        <w:tc>
          <w:tcPr>
            <w:tcW w:w="19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英语教育</w:t>
            </w:r>
          </w:p>
        </w:tc>
        <w:tc>
          <w:tcPr>
            <w:tcW w:w="117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670106K</w:t>
            </w:r>
          </w:p>
        </w:tc>
        <w:tc>
          <w:tcPr>
            <w:tcW w:w="125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2005</w:t>
            </w:r>
          </w:p>
        </w:tc>
        <w:tc>
          <w:tcPr>
            <w:tcW w:w="140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校级特色</w:t>
            </w:r>
          </w:p>
        </w:tc>
      </w:tr>
      <w:tr>
        <w:tblPrEx>
          <w:tblCellMar>
            <w:top w:w="0" w:type="dxa"/>
            <w:left w:w="108" w:type="dxa"/>
            <w:bottom w:w="0" w:type="dxa"/>
            <w:right w:w="108" w:type="dxa"/>
          </w:tblCellMar>
        </w:tblPrEx>
        <w:trPr>
          <w:trHeight w:val="439" w:hRule="atLeast"/>
        </w:trPr>
        <w:tc>
          <w:tcPr>
            <w:tcW w:w="859" w:type="dxa"/>
            <w:tcBorders>
              <w:top w:val="single" w:color="auto" w:sz="4" w:space="0"/>
              <w:left w:val="single" w:color="auto" w:sz="4" w:space="0"/>
              <w:bottom w:val="nil"/>
              <w:right w:val="single" w:color="auto" w:sz="4" w:space="0"/>
            </w:tcBorders>
            <w:shd w:val="clear" w:color="auto" w:fill="auto"/>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8</w:t>
            </w:r>
          </w:p>
        </w:tc>
        <w:tc>
          <w:tcPr>
            <w:tcW w:w="1908"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p>
        </w:tc>
        <w:tc>
          <w:tcPr>
            <w:tcW w:w="19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音乐教育</w:t>
            </w:r>
          </w:p>
        </w:tc>
        <w:tc>
          <w:tcPr>
            <w:tcW w:w="117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670112K</w:t>
            </w:r>
          </w:p>
        </w:tc>
        <w:tc>
          <w:tcPr>
            <w:tcW w:w="125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2005</w:t>
            </w:r>
          </w:p>
        </w:tc>
        <w:tc>
          <w:tcPr>
            <w:tcW w:w="140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校级特色</w:t>
            </w:r>
          </w:p>
        </w:tc>
      </w:tr>
      <w:tr>
        <w:tblPrEx>
          <w:tblCellMar>
            <w:top w:w="0" w:type="dxa"/>
            <w:left w:w="108" w:type="dxa"/>
            <w:bottom w:w="0" w:type="dxa"/>
            <w:right w:w="108" w:type="dxa"/>
          </w:tblCellMar>
        </w:tblPrEx>
        <w:trPr>
          <w:trHeight w:val="439" w:hRule="atLeast"/>
        </w:trPr>
        <w:tc>
          <w:tcPr>
            <w:tcW w:w="859" w:type="dxa"/>
            <w:tcBorders>
              <w:top w:val="single" w:color="auto" w:sz="4" w:space="0"/>
              <w:left w:val="single" w:color="auto" w:sz="4" w:space="0"/>
              <w:bottom w:val="nil"/>
              <w:right w:val="single" w:color="auto" w:sz="4" w:space="0"/>
            </w:tcBorders>
            <w:shd w:val="clear" w:color="auto" w:fill="auto"/>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w:t>
            </w:r>
          </w:p>
        </w:tc>
        <w:tc>
          <w:tcPr>
            <w:tcW w:w="1908"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p>
        </w:tc>
        <w:tc>
          <w:tcPr>
            <w:tcW w:w="19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美术教育</w:t>
            </w:r>
          </w:p>
        </w:tc>
        <w:tc>
          <w:tcPr>
            <w:tcW w:w="117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670113K</w:t>
            </w:r>
          </w:p>
        </w:tc>
        <w:tc>
          <w:tcPr>
            <w:tcW w:w="125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2005</w:t>
            </w:r>
          </w:p>
        </w:tc>
        <w:tc>
          <w:tcPr>
            <w:tcW w:w="140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省级特色</w:t>
            </w:r>
          </w:p>
        </w:tc>
      </w:tr>
      <w:tr>
        <w:tblPrEx>
          <w:tblCellMar>
            <w:top w:w="0" w:type="dxa"/>
            <w:left w:w="108" w:type="dxa"/>
            <w:bottom w:w="0" w:type="dxa"/>
            <w:right w:w="108" w:type="dxa"/>
          </w:tblCellMar>
        </w:tblPrEx>
        <w:trPr>
          <w:trHeight w:val="439" w:hRule="atLeast"/>
        </w:trPr>
        <w:tc>
          <w:tcPr>
            <w:tcW w:w="859" w:type="dxa"/>
            <w:tcBorders>
              <w:top w:val="single" w:color="auto" w:sz="4" w:space="0"/>
              <w:left w:val="single" w:color="auto" w:sz="4" w:space="0"/>
              <w:bottom w:val="single" w:color="auto" w:sz="4" w:space="0"/>
              <w:right w:val="single" w:color="auto" w:sz="4" w:space="0"/>
            </w:tcBorders>
            <w:shd w:val="clear" w:color="auto" w:fill="auto"/>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1908"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p>
        </w:tc>
        <w:tc>
          <w:tcPr>
            <w:tcW w:w="1993"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现代教育技术</w:t>
            </w:r>
          </w:p>
        </w:tc>
        <w:tc>
          <w:tcPr>
            <w:tcW w:w="1174"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670120K</w:t>
            </w:r>
          </w:p>
        </w:tc>
        <w:tc>
          <w:tcPr>
            <w:tcW w:w="1256"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2005</w:t>
            </w:r>
          </w:p>
        </w:tc>
        <w:tc>
          <w:tcPr>
            <w:tcW w:w="1407"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校级特色</w:t>
            </w:r>
          </w:p>
        </w:tc>
      </w:tr>
    </w:tbl>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2020年新申报早期教育、体育教育、舞蹈教育三项国控专业；积极拓展非师专业，2020年申报幼儿发展与健康管理、人工智能技术服务、动漫制作技术、数字媒体艺术设计、研学旅行管理与服务、社区管理与服务、老年服务与管理、跨境电子商务、音乐表演等专业。</w:t>
      </w:r>
    </w:p>
    <w:p>
      <w:pPr>
        <w:pageBreakBefore w:val="0"/>
        <w:kinsoku/>
        <w:wordWrap/>
        <w:overflowPunct/>
        <w:topLinePunct w:val="0"/>
        <w:autoSpaceDE/>
        <w:autoSpaceDN/>
        <w:bidi w:val="0"/>
        <w:spacing w:line="560" w:lineRule="exact"/>
        <w:ind w:firstLine="643" w:firstLineChars="200"/>
        <w:jc w:val="center"/>
        <w:rPr>
          <w:rFonts w:ascii="仿宋_GB2312" w:hAnsi="黑体" w:eastAsia="仿宋_GB2312" w:cs="宋体"/>
          <w:b/>
          <w:bCs/>
          <w:kern w:val="0"/>
          <w:sz w:val="32"/>
          <w:szCs w:val="32"/>
        </w:rPr>
      </w:pPr>
      <w:r>
        <w:rPr>
          <w:rFonts w:hint="eastAsia" w:ascii="仿宋_GB2312" w:hAnsi="黑体" w:eastAsia="仿宋_GB2312" w:cs="宋体"/>
          <w:b/>
          <w:bCs/>
          <w:kern w:val="0"/>
          <w:sz w:val="32"/>
          <w:szCs w:val="32"/>
        </w:rPr>
        <w:t>表3-2山东省（高职）专业设置表</w:t>
      </w:r>
    </w:p>
    <w:tbl>
      <w:tblPr>
        <w:tblStyle w:val="10"/>
        <w:tblW w:w="9242" w:type="dxa"/>
        <w:tblInd w:w="108" w:type="dxa"/>
        <w:tblLayout w:type="autofit"/>
        <w:tblCellMar>
          <w:top w:w="0" w:type="dxa"/>
          <w:left w:w="108" w:type="dxa"/>
          <w:bottom w:w="0" w:type="dxa"/>
          <w:right w:w="108" w:type="dxa"/>
        </w:tblCellMar>
      </w:tblPr>
      <w:tblGrid>
        <w:gridCol w:w="1080"/>
        <w:gridCol w:w="2260"/>
        <w:gridCol w:w="800"/>
        <w:gridCol w:w="700"/>
        <w:gridCol w:w="840"/>
        <w:gridCol w:w="3340"/>
        <w:gridCol w:w="222"/>
      </w:tblGrid>
      <w:tr>
        <w:tblPrEx>
          <w:tblCellMar>
            <w:top w:w="0" w:type="dxa"/>
            <w:left w:w="108" w:type="dxa"/>
            <w:bottom w:w="0" w:type="dxa"/>
            <w:right w:w="108" w:type="dxa"/>
          </w:tblCellMar>
        </w:tblPrEx>
        <w:trPr>
          <w:gridAfter w:val="1"/>
          <w:wAfter w:w="222" w:type="dxa"/>
          <w:trHeight w:val="312"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专业代码</w:t>
            </w:r>
          </w:p>
        </w:tc>
        <w:tc>
          <w:tcPr>
            <w:tcW w:w="2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专业名称</w:t>
            </w:r>
          </w:p>
        </w:tc>
        <w:tc>
          <w:tcPr>
            <w:tcW w:w="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修业年限</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新增</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教育类专业标识（S）</w:t>
            </w:r>
          </w:p>
        </w:tc>
        <w:tc>
          <w:tcPr>
            <w:tcW w:w="3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b/>
                <w:bCs/>
                <w:color w:val="000000"/>
                <w:kern w:val="0"/>
                <w:sz w:val="21"/>
                <w:szCs w:val="21"/>
              </w:rPr>
            </w:pPr>
            <w:r>
              <w:rPr>
                <w:rFonts w:hint="eastAsia" w:ascii="仿宋_GB2312" w:hAnsi="仿宋_GB2312" w:eastAsia="仿宋_GB2312" w:cs="仿宋_GB2312"/>
                <w:b/>
                <w:bCs/>
                <w:color w:val="000000"/>
                <w:kern w:val="0"/>
                <w:sz w:val="21"/>
                <w:szCs w:val="21"/>
              </w:rPr>
              <w:t>所属专业大类及专业类</w:t>
            </w:r>
          </w:p>
        </w:tc>
      </w:tr>
      <w:tr>
        <w:tblPrEx>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21"/>
                <w:szCs w:val="21"/>
              </w:rPr>
            </w:pPr>
          </w:p>
        </w:tc>
        <w:tc>
          <w:tcPr>
            <w:tcW w:w="226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21"/>
                <w:szCs w:val="21"/>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21"/>
                <w:szCs w:val="21"/>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21"/>
                <w:szCs w:val="21"/>
              </w:rPr>
            </w:pPr>
          </w:p>
        </w:tc>
        <w:tc>
          <w:tcPr>
            <w:tcW w:w="334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21"/>
                <w:szCs w:val="21"/>
              </w:rPr>
            </w:pPr>
          </w:p>
        </w:tc>
        <w:tc>
          <w:tcPr>
            <w:tcW w:w="222" w:type="dxa"/>
            <w:tcBorders>
              <w:top w:val="nil"/>
              <w:left w:val="nil"/>
              <w:bottom w:val="nil"/>
              <w:right w:val="nil"/>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ascii="宋体" w:hAnsi="宋体" w:eastAsia="宋体" w:cs="宋体"/>
                <w:color w:val="000000"/>
                <w:kern w:val="0"/>
                <w:szCs w:val="21"/>
              </w:rPr>
            </w:pPr>
          </w:p>
        </w:tc>
      </w:tr>
      <w:tr>
        <w:tblPrEx>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21"/>
                <w:szCs w:val="21"/>
              </w:rPr>
            </w:pPr>
          </w:p>
        </w:tc>
        <w:tc>
          <w:tcPr>
            <w:tcW w:w="226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21"/>
                <w:szCs w:val="21"/>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21"/>
                <w:szCs w:val="21"/>
              </w:rPr>
            </w:pPr>
          </w:p>
        </w:tc>
        <w:tc>
          <w:tcPr>
            <w:tcW w:w="70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21"/>
                <w:szCs w:val="21"/>
              </w:rPr>
            </w:pPr>
          </w:p>
        </w:tc>
        <w:tc>
          <w:tcPr>
            <w:tcW w:w="334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color w:val="000000"/>
                <w:kern w:val="0"/>
                <w:sz w:val="21"/>
                <w:szCs w:val="21"/>
              </w:rPr>
            </w:pPr>
          </w:p>
        </w:tc>
        <w:tc>
          <w:tcPr>
            <w:tcW w:w="222" w:type="dxa"/>
            <w:tcBorders>
              <w:top w:val="nil"/>
              <w:left w:val="nil"/>
              <w:bottom w:val="nil"/>
              <w:right w:val="nil"/>
            </w:tcBorders>
            <w:shd w:val="clear" w:color="auto" w:fill="auto"/>
            <w:noWrap/>
            <w:vAlign w:val="center"/>
          </w:tcPr>
          <w:p>
            <w:pPr>
              <w:pageBreakBefore w:val="0"/>
              <w:widowControl/>
              <w:kinsoku/>
              <w:wordWrap/>
              <w:overflowPunct/>
              <w:topLinePunct w:val="0"/>
              <w:autoSpaceDE/>
              <w:autoSpaceDN/>
              <w:bidi w:val="0"/>
              <w:spacing w:line="560" w:lineRule="exact"/>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670101K</w:t>
            </w:r>
          </w:p>
        </w:tc>
        <w:tc>
          <w:tcPr>
            <w:tcW w:w="226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早期教育</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三年</w:t>
            </w:r>
          </w:p>
        </w:tc>
        <w:tc>
          <w:tcPr>
            <w:tcW w:w="70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新增</w:t>
            </w:r>
          </w:p>
        </w:tc>
        <w:tc>
          <w:tcPr>
            <w:tcW w:w="8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S</w:t>
            </w:r>
          </w:p>
        </w:tc>
        <w:tc>
          <w:tcPr>
            <w:tcW w:w="33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教育与体育大类/教育类</w:t>
            </w:r>
          </w:p>
        </w:tc>
        <w:tc>
          <w:tcPr>
            <w:tcW w:w="222" w:type="dxa"/>
            <w:vAlign w:val="center"/>
          </w:tcPr>
          <w:p>
            <w:pPr>
              <w:pageBreakBefore w:val="0"/>
              <w:widowControl/>
              <w:kinsoku/>
              <w:wordWrap/>
              <w:overflowPunct/>
              <w:topLinePunct w:val="0"/>
              <w:autoSpaceDE/>
              <w:autoSpaceDN/>
              <w:bidi w:val="0"/>
              <w:spacing w:line="560" w:lineRule="exact"/>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670114K</w:t>
            </w:r>
          </w:p>
        </w:tc>
        <w:tc>
          <w:tcPr>
            <w:tcW w:w="226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体育教育</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三年</w:t>
            </w:r>
          </w:p>
        </w:tc>
        <w:tc>
          <w:tcPr>
            <w:tcW w:w="70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新增</w:t>
            </w:r>
          </w:p>
        </w:tc>
        <w:tc>
          <w:tcPr>
            <w:tcW w:w="8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S</w:t>
            </w:r>
          </w:p>
        </w:tc>
        <w:tc>
          <w:tcPr>
            <w:tcW w:w="33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教育与体育大类/教育类</w:t>
            </w:r>
          </w:p>
        </w:tc>
        <w:tc>
          <w:tcPr>
            <w:tcW w:w="222" w:type="dxa"/>
            <w:vAlign w:val="center"/>
          </w:tcPr>
          <w:p>
            <w:pPr>
              <w:pageBreakBefore w:val="0"/>
              <w:widowControl/>
              <w:kinsoku/>
              <w:wordWrap/>
              <w:overflowPunct/>
              <w:topLinePunct w:val="0"/>
              <w:autoSpaceDE/>
              <w:autoSpaceDN/>
              <w:bidi w:val="0"/>
              <w:spacing w:line="560" w:lineRule="exact"/>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670116K</w:t>
            </w:r>
          </w:p>
        </w:tc>
        <w:tc>
          <w:tcPr>
            <w:tcW w:w="226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舞蹈教育</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三年</w:t>
            </w:r>
          </w:p>
        </w:tc>
        <w:tc>
          <w:tcPr>
            <w:tcW w:w="70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新增</w:t>
            </w:r>
          </w:p>
        </w:tc>
        <w:tc>
          <w:tcPr>
            <w:tcW w:w="8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S</w:t>
            </w:r>
          </w:p>
        </w:tc>
        <w:tc>
          <w:tcPr>
            <w:tcW w:w="33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教育与体育大类/教育类</w:t>
            </w:r>
          </w:p>
        </w:tc>
        <w:tc>
          <w:tcPr>
            <w:tcW w:w="222" w:type="dxa"/>
            <w:vAlign w:val="center"/>
          </w:tcPr>
          <w:p>
            <w:pPr>
              <w:pageBreakBefore w:val="0"/>
              <w:widowControl/>
              <w:kinsoku/>
              <w:wordWrap/>
              <w:overflowPunct/>
              <w:topLinePunct w:val="0"/>
              <w:autoSpaceDE/>
              <w:autoSpaceDN/>
              <w:bidi w:val="0"/>
              <w:spacing w:line="560" w:lineRule="exact"/>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690306</w:t>
            </w:r>
          </w:p>
        </w:tc>
        <w:tc>
          <w:tcPr>
            <w:tcW w:w="226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幼儿发展与健康管理</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三年</w:t>
            </w:r>
          </w:p>
        </w:tc>
        <w:tc>
          <w:tcPr>
            <w:tcW w:w="70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新增</w:t>
            </w:r>
          </w:p>
        </w:tc>
        <w:tc>
          <w:tcPr>
            <w:tcW w:w="8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33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公共管理与服务大类/公共服务类</w:t>
            </w:r>
          </w:p>
        </w:tc>
        <w:tc>
          <w:tcPr>
            <w:tcW w:w="222" w:type="dxa"/>
            <w:vAlign w:val="center"/>
          </w:tcPr>
          <w:p>
            <w:pPr>
              <w:pageBreakBefore w:val="0"/>
              <w:widowControl/>
              <w:kinsoku/>
              <w:wordWrap/>
              <w:overflowPunct/>
              <w:topLinePunct w:val="0"/>
              <w:autoSpaceDE/>
              <w:autoSpaceDN/>
              <w:bidi w:val="0"/>
              <w:spacing w:line="560" w:lineRule="exact"/>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610217</w:t>
            </w:r>
          </w:p>
        </w:tc>
        <w:tc>
          <w:tcPr>
            <w:tcW w:w="226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人工智能技术服务</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三年</w:t>
            </w:r>
          </w:p>
        </w:tc>
        <w:tc>
          <w:tcPr>
            <w:tcW w:w="70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新增</w:t>
            </w:r>
          </w:p>
        </w:tc>
        <w:tc>
          <w:tcPr>
            <w:tcW w:w="8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33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电子信息大类/计算机类</w:t>
            </w:r>
          </w:p>
        </w:tc>
        <w:tc>
          <w:tcPr>
            <w:tcW w:w="222" w:type="dxa"/>
            <w:vAlign w:val="center"/>
          </w:tcPr>
          <w:p>
            <w:pPr>
              <w:pageBreakBefore w:val="0"/>
              <w:widowControl/>
              <w:kinsoku/>
              <w:wordWrap/>
              <w:overflowPunct/>
              <w:topLinePunct w:val="0"/>
              <w:autoSpaceDE/>
              <w:autoSpaceDN/>
              <w:bidi w:val="0"/>
              <w:spacing w:line="560" w:lineRule="exact"/>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610207</w:t>
            </w:r>
          </w:p>
        </w:tc>
        <w:tc>
          <w:tcPr>
            <w:tcW w:w="226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动漫制作技术</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三年</w:t>
            </w:r>
          </w:p>
        </w:tc>
        <w:tc>
          <w:tcPr>
            <w:tcW w:w="70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新增</w:t>
            </w:r>
          </w:p>
        </w:tc>
        <w:tc>
          <w:tcPr>
            <w:tcW w:w="8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33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电子信息大类/计算机类</w:t>
            </w:r>
          </w:p>
        </w:tc>
        <w:tc>
          <w:tcPr>
            <w:tcW w:w="222" w:type="dxa"/>
            <w:vAlign w:val="center"/>
          </w:tcPr>
          <w:p>
            <w:pPr>
              <w:pageBreakBefore w:val="0"/>
              <w:widowControl/>
              <w:kinsoku/>
              <w:wordWrap/>
              <w:overflowPunct/>
              <w:topLinePunct w:val="0"/>
              <w:autoSpaceDE/>
              <w:autoSpaceDN/>
              <w:bidi w:val="0"/>
              <w:spacing w:line="560" w:lineRule="exact"/>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610210</w:t>
            </w:r>
          </w:p>
        </w:tc>
        <w:tc>
          <w:tcPr>
            <w:tcW w:w="226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数字媒体应用技术</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三年</w:t>
            </w:r>
          </w:p>
        </w:tc>
        <w:tc>
          <w:tcPr>
            <w:tcW w:w="70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新增</w:t>
            </w:r>
          </w:p>
        </w:tc>
        <w:tc>
          <w:tcPr>
            <w:tcW w:w="8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33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电子信息大类/计算机类</w:t>
            </w:r>
          </w:p>
        </w:tc>
        <w:tc>
          <w:tcPr>
            <w:tcW w:w="222" w:type="dxa"/>
            <w:vAlign w:val="center"/>
          </w:tcPr>
          <w:p>
            <w:pPr>
              <w:pageBreakBefore w:val="0"/>
              <w:widowControl/>
              <w:kinsoku/>
              <w:wordWrap/>
              <w:overflowPunct/>
              <w:topLinePunct w:val="0"/>
              <w:autoSpaceDE/>
              <w:autoSpaceDN/>
              <w:bidi w:val="0"/>
              <w:spacing w:line="560" w:lineRule="exact"/>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650104</w:t>
            </w:r>
          </w:p>
        </w:tc>
        <w:tc>
          <w:tcPr>
            <w:tcW w:w="226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数字媒体艺术设计</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三年</w:t>
            </w:r>
          </w:p>
        </w:tc>
        <w:tc>
          <w:tcPr>
            <w:tcW w:w="70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新增</w:t>
            </w:r>
          </w:p>
        </w:tc>
        <w:tc>
          <w:tcPr>
            <w:tcW w:w="8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33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文化艺术大类/艺术设计类</w:t>
            </w:r>
          </w:p>
        </w:tc>
        <w:tc>
          <w:tcPr>
            <w:tcW w:w="222" w:type="dxa"/>
            <w:vAlign w:val="center"/>
          </w:tcPr>
          <w:p>
            <w:pPr>
              <w:pageBreakBefore w:val="0"/>
              <w:widowControl/>
              <w:kinsoku/>
              <w:wordWrap/>
              <w:overflowPunct/>
              <w:topLinePunct w:val="0"/>
              <w:autoSpaceDE/>
              <w:autoSpaceDN/>
              <w:bidi w:val="0"/>
              <w:spacing w:line="560" w:lineRule="exact"/>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640107</w:t>
            </w:r>
          </w:p>
        </w:tc>
        <w:tc>
          <w:tcPr>
            <w:tcW w:w="226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研学旅行管理与服务</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三年</w:t>
            </w:r>
          </w:p>
        </w:tc>
        <w:tc>
          <w:tcPr>
            <w:tcW w:w="70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新增</w:t>
            </w:r>
          </w:p>
        </w:tc>
        <w:tc>
          <w:tcPr>
            <w:tcW w:w="8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33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旅游大类/旅游类</w:t>
            </w:r>
          </w:p>
        </w:tc>
        <w:tc>
          <w:tcPr>
            <w:tcW w:w="222" w:type="dxa"/>
            <w:vAlign w:val="center"/>
          </w:tcPr>
          <w:p>
            <w:pPr>
              <w:pageBreakBefore w:val="0"/>
              <w:widowControl/>
              <w:kinsoku/>
              <w:wordWrap/>
              <w:overflowPunct/>
              <w:topLinePunct w:val="0"/>
              <w:autoSpaceDE/>
              <w:autoSpaceDN/>
              <w:bidi w:val="0"/>
              <w:spacing w:line="560" w:lineRule="exact"/>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690104</w:t>
            </w:r>
          </w:p>
        </w:tc>
        <w:tc>
          <w:tcPr>
            <w:tcW w:w="226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社区管理与服务</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三年</w:t>
            </w:r>
          </w:p>
        </w:tc>
        <w:tc>
          <w:tcPr>
            <w:tcW w:w="70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新增</w:t>
            </w:r>
          </w:p>
        </w:tc>
        <w:tc>
          <w:tcPr>
            <w:tcW w:w="8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33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公共管理与服务大类/公共事业类</w:t>
            </w:r>
          </w:p>
        </w:tc>
        <w:tc>
          <w:tcPr>
            <w:tcW w:w="222" w:type="dxa"/>
            <w:vAlign w:val="center"/>
          </w:tcPr>
          <w:p>
            <w:pPr>
              <w:pageBreakBefore w:val="0"/>
              <w:widowControl/>
              <w:kinsoku/>
              <w:wordWrap/>
              <w:overflowPunct/>
              <w:topLinePunct w:val="0"/>
              <w:autoSpaceDE/>
              <w:autoSpaceDN/>
              <w:bidi w:val="0"/>
              <w:spacing w:line="560" w:lineRule="exact"/>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690301</w:t>
            </w:r>
          </w:p>
        </w:tc>
        <w:tc>
          <w:tcPr>
            <w:tcW w:w="226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老年服务与管理</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三年</w:t>
            </w:r>
          </w:p>
        </w:tc>
        <w:tc>
          <w:tcPr>
            <w:tcW w:w="70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新增</w:t>
            </w:r>
          </w:p>
        </w:tc>
        <w:tc>
          <w:tcPr>
            <w:tcW w:w="8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33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公共管理与服务大类/公共服务类</w:t>
            </w:r>
          </w:p>
        </w:tc>
        <w:tc>
          <w:tcPr>
            <w:tcW w:w="222" w:type="dxa"/>
            <w:vAlign w:val="center"/>
          </w:tcPr>
          <w:p>
            <w:pPr>
              <w:pageBreakBefore w:val="0"/>
              <w:widowControl/>
              <w:kinsoku/>
              <w:wordWrap/>
              <w:overflowPunct/>
              <w:topLinePunct w:val="0"/>
              <w:autoSpaceDE/>
              <w:autoSpaceDN/>
              <w:bidi w:val="0"/>
              <w:spacing w:line="560" w:lineRule="exact"/>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630805</w:t>
            </w:r>
          </w:p>
        </w:tc>
        <w:tc>
          <w:tcPr>
            <w:tcW w:w="226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跨境电子商务</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三年</w:t>
            </w:r>
          </w:p>
        </w:tc>
        <w:tc>
          <w:tcPr>
            <w:tcW w:w="70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新增</w:t>
            </w:r>
          </w:p>
        </w:tc>
        <w:tc>
          <w:tcPr>
            <w:tcW w:w="8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33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财经商贸大类/电子商务类</w:t>
            </w:r>
          </w:p>
        </w:tc>
        <w:tc>
          <w:tcPr>
            <w:tcW w:w="222" w:type="dxa"/>
            <w:vAlign w:val="center"/>
          </w:tcPr>
          <w:p>
            <w:pPr>
              <w:pageBreakBefore w:val="0"/>
              <w:widowControl/>
              <w:kinsoku/>
              <w:wordWrap/>
              <w:overflowPunct/>
              <w:topLinePunct w:val="0"/>
              <w:autoSpaceDE/>
              <w:autoSpaceDN/>
              <w:bidi w:val="0"/>
              <w:spacing w:line="560" w:lineRule="exact"/>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650219</w:t>
            </w:r>
          </w:p>
        </w:tc>
        <w:tc>
          <w:tcPr>
            <w:tcW w:w="226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音乐表演</w:t>
            </w:r>
          </w:p>
        </w:tc>
        <w:tc>
          <w:tcPr>
            <w:tcW w:w="80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三年</w:t>
            </w:r>
          </w:p>
        </w:tc>
        <w:tc>
          <w:tcPr>
            <w:tcW w:w="70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新增</w:t>
            </w:r>
          </w:p>
        </w:tc>
        <w:tc>
          <w:tcPr>
            <w:tcW w:w="8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3340"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文化艺术大类/表演艺术类</w:t>
            </w:r>
          </w:p>
        </w:tc>
        <w:tc>
          <w:tcPr>
            <w:tcW w:w="222" w:type="dxa"/>
            <w:vAlign w:val="center"/>
          </w:tcPr>
          <w:p>
            <w:pPr>
              <w:pageBreakBefore w:val="0"/>
              <w:widowControl/>
              <w:kinsoku/>
              <w:wordWrap/>
              <w:overflowPunct/>
              <w:topLinePunct w:val="0"/>
              <w:autoSpaceDE/>
              <w:autoSpaceDN/>
              <w:bidi w:val="0"/>
              <w:spacing w:line="560" w:lineRule="exact"/>
              <w:jc w:val="left"/>
              <w:rPr>
                <w:rFonts w:ascii="Times New Roman" w:hAnsi="Times New Roman" w:eastAsia="Times New Roman" w:cs="Times New Roman"/>
                <w:kern w:val="0"/>
                <w:sz w:val="20"/>
                <w:szCs w:val="20"/>
              </w:rPr>
            </w:pPr>
          </w:p>
        </w:tc>
      </w:tr>
    </w:tbl>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2.人才培养模式</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师范类专业建设中，突出“全科培养、全程实践”的人才培养特色。落实“拿得到、考得上、下得去、留得住、教得好”的培养目标，坚持小学教育专业“综合培养、分科主修、全程实践、一专多能” 的小学教师人才培养理念，坚持学前教育专业“综合培养、学有专长、全程实践、注重能力”的幼儿教师人才培养理念。</w:t>
      </w:r>
    </w:p>
    <w:p>
      <w:pPr>
        <w:pageBreakBefore w:val="0"/>
        <w:kinsoku/>
        <w:wordWrap/>
        <w:overflowPunct/>
        <w:topLinePunct w:val="0"/>
        <w:autoSpaceDE/>
        <w:autoSpaceDN/>
        <w:bidi w:val="0"/>
        <w:adjustRightInd w:val="0"/>
        <w:spacing w:line="560" w:lineRule="exact"/>
        <w:ind w:left="1860" w:leftChars="200" w:hanging="1440" w:hangingChars="450"/>
        <w:rPr>
          <w:rFonts w:ascii="仿宋_GB2312" w:eastAsia="仿宋_GB2312"/>
          <w:sz w:val="32"/>
          <w:szCs w:val="32"/>
        </w:rPr>
      </w:pPr>
      <w:r>
        <w:rPr>
          <w:rFonts w:ascii="仿宋_GB2312" w:eastAsia="仿宋_GB2312"/>
          <w:sz w:val="32"/>
          <w:szCs w:val="32"/>
        </w:rPr>
        <w:t>3.人才培养方案</w:t>
      </w:r>
    </w:p>
    <w:p>
      <w:pPr>
        <w:pageBreakBefore w:val="0"/>
        <w:kinsoku/>
        <w:wordWrap/>
        <w:overflowPunct/>
        <w:topLinePunct w:val="0"/>
        <w:autoSpaceDE/>
        <w:autoSpaceDN/>
        <w:bidi w:val="0"/>
        <w:adjustRightInd w:val="0"/>
        <w:spacing w:line="560" w:lineRule="exact"/>
        <w:ind w:firstLine="640" w:firstLineChars="200"/>
        <w:rPr>
          <w:rFonts w:ascii="仿宋_GB2312" w:eastAsia="仿宋_GB2312"/>
          <w:sz w:val="32"/>
          <w:szCs w:val="32"/>
        </w:rPr>
      </w:pPr>
      <w:r>
        <w:rPr>
          <w:rFonts w:ascii="仿宋_GB2312" w:eastAsia="仿宋_GB2312"/>
          <w:sz w:val="32"/>
          <w:szCs w:val="32"/>
        </w:rPr>
        <w:t>对语文教育、中文与书法方向</w:t>
      </w:r>
      <w:r>
        <w:rPr>
          <w:rFonts w:hint="eastAsia" w:ascii="仿宋_GB2312" w:eastAsia="仿宋_GB2312"/>
          <w:sz w:val="32"/>
          <w:szCs w:val="32"/>
          <w:lang w:eastAsia="zh-CN"/>
        </w:rPr>
        <w:t>、</w:t>
      </w:r>
      <w:r>
        <w:rPr>
          <w:rFonts w:ascii="仿宋_GB2312" w:eastAsia="仿宋_GB2312"/>
          <w:sz w:val="32"/>
          <w:szCs w:val="32"/>
        </w:rPr>
        <w:t>陶瓷设计与工艺专业</w:t>
      </w:r>
      <w:r>
        <w:rPr>
          <w:rFonts w:hint="eastAsia" w:ascii="仿宋_GB2312" w:eastAsia="仿宋_GB2312"/>
          <w:sz w:val="32"/>
          <w:szCs w:val="32"/>
          <w:lang w:eastAsia="zh-CN"/>
        </w:rPr>
        <w:t>等</w:t>
      </w:r>
      <w:r>
        <w:rPr>
          <w:rFonts w:ascii="仿宋_GB2312" w:eastAsia="仿宋_GB2312"/>
          <w:sz w:val="32"/>
          <w:szCs w:val="32"/>
        </w:rPr>
        <w:t>12个专业进行人才培养方案修订。编制《淄博师范高等专科学校人才培养方案汇编》。依据教师教育课程标准、小学教师专业标准、卓越教师培养计划、乡村教师支持计划、教师资格证认定办法等，设定学校人才培养目标与培养规格，确定学生就业面向和人才培养模式，依据人才培养目标设置课程，完善理论课程体系和实践教学体系。</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.教学改革</w:t>
      </w:r>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学校</w:t>
      </w:r>
      <w:r>
        <w:rPr>
          <w:rFonts w:hint="eastAsia" w:ascii="仿宋_GB2312" w:eastAsia="仿宋_GB2312"/>
          <w:sz w:val="32"/>
          <w:szCs w:val="32"/>
          <w:lang w:val="en-US" w:eastAsia="zh-CN"/>
        </w:rPr>
        <w:t>在巩固师范特色的同时</w:t>
      </w:r>
      <w:r>
        <w:rPr>
          <w:rFonts w:hint="eastAsia" w:ascii="仿宋_GB2312" w:eastAsia="仿宋_GB2312"/>
          <w:sz w:val="32"/>
          <w:szCs w:val="32"/>
        </w:rPr>
        <w:t>，</w:t>
      </w:r>
      <w:r>
        <w:rPr>
          <w:rFonts w:hint="eastAsia" w:ascii="仿宋_GB2312" w:eastAsia="仿宋_GB2312"/>
          <w:sz w:val="32"/>
          <w:szCs w:val="32"/>
          <w:lang w:eastAsia="zh-CN"/>
        </w:rPr>
        <w:t>积极</w:t>
      </w:r>
      <w:r>
        <w:rPr>
          <w:rFonts w:hint="eastAsia" w:ascii="仿宋_GB2312" w:eastAsia="仿宋_GB2312"/>
          <w:sz w:val="32"/>
          <w:szCs w:val="32"/>
        </w:rPr>
        <w:t>拓展非师范专业。进一步优化调整人才培养方案，优化课程设置，修订各专业教学大纲，探索学分制改革，突出核心职业能力。积极探索教学改革新模式，两项山东省学校思政课教学改革项目获立项。学校拥有“优慕课”（清华教育在线）和“泛雅”（超星）课程教学平台；迄今学校建设国家精品资源共享课程1门，山东省精品资源共享课程15门、校级精品资源共享课程22门，另外76门课程（120余人）进行线上线下混合式教学实验。2020年确定“国画基础（三）”等9门为校级精品资源共享立项建设课程。</w:t>
      </w:r>
    </w:p>
    <w:p>
      <w:pPr>
        <w:pageBreakBefore w:val="0"/>
        <w:kinsoku/>
        <w:wordWrap/>
        <w:overflowPunct/>
        <w:topLinePunct w:val="0"/>
        <w:autoSpaceDE/>
        <w:autoSpaceDN/>
        <w:bidi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案例1</w:t>
      </w:r>
      <w:r>
        <w:rPr>
          <w:rFonts w:hint="eastAsia" w:ascii="仿宋_GB2312" w:eastAsia="仿宋_GB2312"/>
          <w:b/>
          <w:bCs/>
          <w:sz w:val="32"/>
          <w:szCs w:val="32"/>
          <w:lang w:val="en-US" w:eastAsia="zh-CN"/>
        </w:rPr>
        <w:t>1</w:t>
      </w:r>
      <w:r>
        <w:rPr>
          <w:rFonts w:hint="eastAsia" w:ascii="仿宋_GB2312" w:eastAsia="仿宋_GB2312"/>
          <w:b/>
          <w:bCs/>
          <w:sz w:val="32"/>
          <w:szCs w:val="32"/>
        </w:rPr>
        <w:t>：“师”字当头，山东省师范类高校学生从业技能大赛再传捷报</w:t>
      </w:r>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第八届山东省师范类高校学生从业技能大赛于2020年11月2日至7日通过线上方式举行，我校广泛动员，逐级选拔，各指导教师团队从教育理念、专业知识、教学设计等方面给予参赛学生悉心指导，充分调动学生的参赛积极性和主动性。在大赛中获得8个一等奖、2个二等奖、3个三等奖、8个优秀辅导教师奖，蝉联团体银奖</w:t>
      </w:r>
      <w:r>
        <w:rPr>
          <w:rFonts w:hint="eastAsia" w:ascii="仿宋_GB2312" w:eastAsia="仿宋_GB2312"/>
          <w:sz w:val="32"/>
          <w:szCs w:val="32"/>
          <w:lang w:eastAsia="zh-CN"/>
        </w:rPr>
        <w:t>，</w:t>
      </w:r>
      <w:r>
        <w:rPr>
          <w:rFonts w:hint="eastAsia" w:ascii="仿宋_GB2312" w:eastAsia="仿宋_GB2312"/>
          <w:sz w:val="32"/>
          <w:szCs w:val="32"/>
        </w:rPr>
        <w:t>充分彰显了学校的办学优势与特色。</w:t>
      </w:r>
    </w:p>
    <w:p>
      <w:pPr>
        <w:pageBreakBefore w:val="0"/>
        <w:kinsoku/>
        <w:wordWrap/>
        <w:overflowPunct/>
        <w:topLinePunct w:val="0"/>
        <w:autoSpaceDE/>
        <w:autoSpaceDN/>
        <w:bidi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案例</w:t>
      </w:r>
      <w:r>
        <w:rPr>
          <w:rFonts w:hint="eastAsia" w:ascii="仿宋_GB2312" w:eastAsia="仿宋_GB2312"/>
          <w:b/>
          <w:bCs/>
          <w:sz w:val="32"/>
          <w:szCs w:val="32"/>
          <w:lang w:val="en-US" w:eastAsia="zh-CN"/>
        </w:rPr>
        <w:t>12</w:t>
      </w:r>
      <w:r>
        <w:rPr>
          <w:rFonts w:hint="eastAsia" w:ascii="仿宋_GB2312" w:eastAsia="仿宋_GB2312"/>
          <w:b/>
          <w:bCs/>
          <w:sz w:val="32"/>
          <w:szCs w:val="32"/>
        </w:rPr>
        <w:t>：扩大新媒体传播矩阵，探索网络思政育人新模式</w:t>
      </w:r>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学校新媒体中心以“讲好淄师故事，传递淄师声音”为宗旨，牢牢占领新媒体网络阵地，服务青年成长，开展多元化的大学生网络思政教育。逐步组建了以微信、微博、抖音、快手、头条号为主的新媒体矩阵平台，总粉丝数超过30余万人，形成了具有师范特色的“网络思政育人品牌”。开设淄师学子、学子榜样、为师者、吾爱吾师等栏目，宣传优秀教师、优秀校友和优秀学生先进典型事迹，传递正能量。先后获得全国职业院校官微五十强，全国百强职院校媒、山东教育政务新媒体先进单位、山东高校最具影响力官方微信等荣誉称号。</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实习实训情况</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校内实践基地122个，建筑面积32398.40平方米，设备总值3569.66万元，设备总数7743台套，学年校内使用频率3170906人时，社会使用频率52090人时，工位数6188个。校内实训实践基地</w:t>
      </w:r>
      <w:r>
        <w:rPr>
          <w:rFonts w:hint="eastAsia" w:ascii="仿宋_GB2312" w:eastAsia="仿宋_GB2312"/>
          <w:sz w:val="32"/>
          <w:szCs w:val="32"/>
          <w:lang w:eastAsia="zh-CN"/>
        </w:rPr>
        <w:t>建设为</w:t>
      </w:r>
      <w:r>
        <w:rPr>
          <w:rFonts w:hint="eastAsia" w:ascii="仿宋_GB2312" w:eastAsia="仿宋_GB2312"/>
          <w:sz w:val="32"/>
          <w:szCs w:val="32"/>
        </w:rPr>
        <w:t>8大</w:t>
      </w:r>
      <w:r>
        <w:rPr>
          <w:rFonts w:hint="eastAsia" w:ascii="仿宋_GB2312" w:eastAsia="仿宋_GB2312"/>
          <w:sz w:val="32"/>
          <w:szCs w:val="32"/>
          <w:lang w:eastAsia="zh-CN"/>
        </w:rPr>
        <w:t>中心，分别是</w:t>
      </w:r>
      <w:r>
        <w:rPr>
          <w:rFonts w:hint="eastAsia" w:ascii="仿宋_GB2312" w:eastAsia="仿宋_GB2312"/>
          <w:sz w:val="32"/>
          <w:szCs w:val="32"/>
        </w:rPr>
        <w:t>师范生职业技能实训中心、学前实训中心、艺术实训中心、自然科学实验实训中心、计算机实训中心、体育素质实训中心、STEAM课程中心、高职专业群实训中心。学校拥有各专业校外实习实训基地共计107处。半年顶岗实习学生254人。</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.学生技能大赛</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2020年11月，我校14名参赛选手参加第八届山东省师范类高校学生从业技能大赛，荣获 8个一等奖、2个二等奖和3个三等奖的优异成绩。我校再次蝉联大赛团体银奖。8名教师获优秀辅导教师奖。2020年11月，组织协调淄博市第十一届职业（技工）院校技能大赛学前教育专业教育技能、艺术专业技能（声乐）、计算机程序设计的主办和参赛工作。学生组和教师组分别取得优异成绩。2020年12月，学前教育学院贺家新、王紫宸、毕雨彤分获2020年山东省职业技能大赛学前教育技能大赛三等奖。</w:t>
      </w:r>
    </w:p>
    <w:p>
      <w:pPr>
        <w:pageBreakBefore w:val="0"/>
        <w:kinsoku/>
        <w:wordWrap/>
        <w:overflowPunct/>
        <w:topLinePunct w:val="0"/>
        <w:autoSpaceDE/>
        <w:autoSpaceDN/>
        <w:bidi w:val="0"/>
        <w:spacing w:line="560" w:lineRule="exact"/>
        <w:ind w:firstLine="640" w:firstLineChars="200"/>
        <w:outlineLvl w:val="1"/>
        <w:rPr>
          <w:rFonts w:ascii="仿宋_GB2312" w:eastAsia="仿宋_GB2312"/>
          <w:sz w:val="32"/>
          <w:szCs w:val="32"/>
        </w:rPr>
      </w:pPr>
      <w:bookmarkStart w:id="39" w:name="_Toc25812"/>
      <w:r>
        <w:rPr>
          <w:rFonts w:hint="eastAsia" w:ascii="仿宋_GB2312" w:eastAsia="仿宋_GB2312"/>
          <w:sz w:val="32"/>
          <w:szCs w:val="32"/>
        </w:rPr>
        <w:t>（二）智慧校园建设与应用</w:t>
      </w:r>
      <w:bookmarkEnd w:id="39"/>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疫情防控期间多措并举，做好</w:t>
      </w:r>
      <w:r>
        <w:rPr>
          <w:rFonts w:hint="eastAsia" w:ascii="仿宋_GB2312" w:eastAsia="仿宋_GB2312"/>
          <w:sz w:val="32"/>
          <w:szCs w:val="32"/>
          <w:lang w:eastAsia="zh-CN"/>
        </w:rPr>
        <w:t>数字应用和</w:t>
      </w:r>
      <w:r>
        <w:rPr>
          <w:rFonts w:hint="eastAsia" w:ascii="仿宋_GB2312" w:eastAsia="仿宋_GB2312"/>
          <w:sz w:val="32"/>
          <w:szCs w:val="32"/>
        </w:rPr>
        <w:t>线上教学的保障工作，确保疫情期间业务系统的安全稳定运行。提高了安全防护等级，及时修复安全漏洞。建立1万多个人脸数据库，实现了黉园餐厅人脸消费、学校门禁控制。全面启用“智慧淄师”企业微信，使用人数已经突破10000人。</w:t>
      </w:r>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积极推进青少年人工智能创新教育，今年先后承办了山东省ZMA第二届无人机人工智能大赛暨淄博市第四届智力运动会无人机线上编程比赛、世界机器人大赛城市选拔赛等赛事，山东省“技能兴鲁”职业技能大赛--2020第二届山东省无人机技术与应用竞赛决赛。先后被山东大学授牌为山东大学人工智能教师能力提升计划重点培养基地；被淄博市体育局授牌为淄博市航模协会航模实践基地。在第五届山东省大学生创客大赛上我校参赛团队荣获一等奖两项、二等奖一项、三等奖一项。</w:t>
      </w:r>
    </w:p>
    <w:p>
      <w:pPr>
        <w:pStyle w:val="2"/>
        <w:pageBreakBefore w:val="0"/>
        <w:kinsoku/>
        <w:wordWrap/>
        <w:overflowPunct/>
        <w:topLinePunct w:val="0"/>
        <w:autoSpaceDE/>
        <w:autoSpaceDN/>
        <w:bidi w:val="0"/>
        <w:spacing w:before="0" w:after="0" w:line="560" w:lineRule="exact"/>
        <w:rPr>
          <w:rFonts w:ascii="方正小标宋_GBK" w:hAnsi="黑体" w:eastAsia="方正小标宋_GBK" w:cs="黑体"/>
          <w:b w:val="0"/>
          <w:bCs w:val="0"/>
          <w:sz w:val="32"/>
          <w:szCs w:val="32"/>
        </w:rPr>
      </w:pPr>
      <w:bookmarkStart w:id="40" w:name="_Toc3601"/>
      <w:r>
        <w:rPr>
          <w:rFonts w:hint="eastAsia" w:ascii="方正小标宋_GBK" w:hAnsi="黑体" w:eastAsia="方正小标宋_GBK" w:cs="黑体"/>
          <w:b w:val="0"/>
          <w:bCs w:val="0"/>
          <w:sz w:val="32"/>
          <w:szCs w:val="32"/>
        </w:rPr>
        <w:t>四、服务与贡献</w:t>
      </w:r>
      <w:bookmarkEnd w:id="40"/>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（一）科研工作</w:t>
      </w:r>
      <w:bookmarkStart w:id="41" w:name="_Toc28857200"/>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1. 课题情况</w:t>
      </w:r>
      <w:bookmarkEnd w:id="41"/>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2020年，学校有多项国家及省部级课题立项，其中包括国家社科基金后期资助暨优秀博士论文出版项目2项，共获经费资助经费50万，教育部人文社科青年项目1项，资助经费8万元；山东省社科规划课题2项，山东省人文社会科学课题2项，山东省教育科学规划课题1项、山东省教育科学规划“疫情与教育”专项课题1项及山东省艺术科学重点课题25项。近二十项各级各类课题顺利结项。</w:t>
      </w:r>
    </w:p>
    <w:p>
      <w:pPr>
        <w:pageBreakBefore w:val="0"/>
        <w:kinsoku/>
        <w:wordWrap/>
        <w:overflowPunct/>
        <w:topLinePunct w:val="0"/>
        <w:autoSpaceDE/>
        <w:autoSpaceDN/>
        <w:bidi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案例1</w:t>
      </w:r>
      <w:r>
        <w:rPr>
          <w:rFonts w:hint="eastAsia" w:ascii="仿宋_GB2312" w:eastAsia="仿宋_GB2312"/>
          <w:b/>
          <w:bCs/>
          <w:sz w:val="32"/>
          <w:szCs w:val="32"/>
          <w:lang w:val="en-US" w:eastAsia="zh-CN"/>
        </w:rPr>
        <w:t>3</w:t>
      </w:r>
      <w:r>
        <w:rPr>
          <w:rFonts w:hint="eastAsia" w:ascii="仿宋_GB2312" w:eastAsia="仿宋_GB2312"/>
          <w:b/>
          <w:bCs/>
          <w:sz w:val="32"/>
          <w:szCs w:val="32"/>
        </w:rPr>
        <w:t>：创新科研组织管理形式，设立专家工作室</w:t>
      </w:r>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整合学校驻地区域文化资源及校内研究力量，进一步聚焦地方非物质文化及基础教育研究方向的优势和特色,着重开展文创产品的研发和地方特色文化品牌的推广，设立了基于学科依托的刘悦、王继红专家工作室，致力于将专家工作室打造为我校教科研的“集散地”、名师培养的“孵化地”，逐步形成老中青人才阶梯式发展的“蓄水池”，激发各类人才“内生”动力，带动和培养一批熟谙专业理论知识、掌握精湛技能的教科研骨干，实现教科研成果转化及育人价值的最大化。</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bookmarkStart w:id="42" w:name="_Toc28857201"/>
      <w:r>
        <w:rPr>
          <w:rFonts w:hint="eastAsia" w:ascii="仿宋_GB2312" w:eastAsia="仿宋_GB2312"/>
          <w:sz w:val="32"/>
          <w:szCs w:val="32"/>
        </w:rPr>
        <w:t>2.出版学术著作情况</w:t>
      </w:r>
      <w:bookmarkEnd w:id="42"/>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2020年，学校教师在地方文化及教育教学研究领域出版了具有较高学术水平著作14部，6部著作在省市各类科研成果奖评选活动中分获一</w:t>
      </w:r>
      <w:r>
        <w:rPr>
          <w:rFonts w:hint="eastAsia" w:ascii="仿宋_GB2312" w:eastAsia="仿宋_GB2312"/>
          <w:sz w:val="32"/>
          <w:szCs w:val="32"/>
          <w:lang w:eastAsia="zh-CN"/>
        </w:rPr>
        <w:t>、</w:t>
      </w:r>
      <w:r>
        <w:rPr>
          <w:rFonts w:hint="eastAsia" w:ascii="仿宋_GB2312" w:eastAsia="仿宋_GB2312"/>
          <w:sz w:val="32"/>
          <w:szCs w:val="32"/>
        </w:rPr>
        <w:t>二等奖，其中由人文学院刘悦、王光福教授合著的《社会主义核心价值观二十四字解》荣获山东省第六届社会科学普及与应用优秀作品奖。在“书香淄博·全民阅读 淄博好书榜”评选活动中，3部著作入选淄博好书榜社科类榜单并由淄博市图书馆收藏。</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bookmarkStart w:id="43" w:name="_Toc28857202"/>
      <w:r>
        <w:rPr>
          <w:rFonts w:hint="eastAsia" w:ascii="仿宋_GB2312" w:eastAsia="仿宋_GB2312"/>
          <w:sz w:val="32"/>
          <w:szCs w:val="32"/>
        </w:rPr>
        <w:t>3.高层次论文发表及各类成果获奖情况</w:t>
      </w:r>
      <w:bookmarkEnd w:id="43"/>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学校教师发表高层次论文共计15篇，其中3篇论文被“中文社会科学引文索引”（CSSCI）收录，1篇论文被中国人民大学复印报刊资料全文转载，3篇论文发表于《中文核心期刊要目总览》收录期刊，1篇论文发表于《中国教育报》，另有多名教师参与研究的成果被SCI(科学引文索引)、EI(工程索引)、ISTP(科技会议录索引)等权威检索系统收录。学校教师获发明专利2项，实用新型专利3项。</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学校6名教师的多件艺术作品在全国职业院校“众志成城，同心战疫”主题书画作品征集活动、山东省社科界第七届人文艺术作品大赛、淄博市首届非物质文化遗产创意设计大赛中获奖，其中2名教师的画作入选第二届深圳大芬国际油画双年展。我校教师的著作获山东省第六届社会科学普及与应用优秀作品奖；我校教师的11项科研成果获淄博市第三十三次社会科学优秀成果奖，其中有2项成果荣获一等奖。</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bookmarkStart w:id="44" w:name="_Toc28857203"/>
      <w:r>
        <w:rPr>
          <w:rFonts w:hint="eastAsia" w:ascii="仿宋_GB2312" w:eastAsia="仿宋_GB2312"/>
          <w:sz w:val="32"/>
          <w:szCs w:val="32"/>
        </w:rPr>
        <w:t>4.学报情况</w:t>
      </w:r>
      <w:bookmarkEnd w:id="44"/>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淄博师专论丛》共计出版62期，多次荣获山东省内部资料出版物出版质量综合评估优秀等次。设有学前教育研究、初等教育研究、鲁中地域文化研究等特色栏目，在学前教育研究、初等教育研究、聊斋文化研究等方面，汇集了一批领域内专家，刊文质量稳步提升，2020年，学报共收稿387篇，录用并刊发73篇，录用比例为19%；录用文稿中，博士或教授文稿计11篇，占比15%，其中校内教师作者用稿量显著攀升。</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（二）服务贡献情况</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学校自承接淄博市校城融合项目以来，充分发挥各自优势，深化合作层次、完善合作机制，大力开展协同创新、学术交流、科技合作、成果转化，形成“地方扶持高校、高校反哺地方”的良性互动。</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1. 加强协同创新，广泛开展合作</w:t>
      </w:r>
      <w:r>
        <w:rPr>
          <w:rFonts w:hint="eastAsia" w:ascii="仿宋_GB2312" w:eastAsia="仿宋_GB2312"/>
          <w:sz w:val="32"/>
          <w:szCs w:val="32"/>
          <w:lang w:eastAsia="zh-CN"/>
        </w:rPr>
        <w:t>。</w:t>
      </w:r>
      <w:r>
        <w:rPr>
          <w:rFonts w:hint="eastAsia" w:ascii="仿宋_GB2312" w:eastAsia="仿宋_GB2312"/>
          <w:sz w:val="32"/>
          <w:szCs w:val="32"/>
        </w:rPr>
        <w:t>《基础教育创新发展研究平台》开发的系列视频《汉字列传》、《社会主义核心价值观二十四字解》被“学习强国”全国平台采用，《王囔囔讲唐诗》《王囔囔讲诗经》在哔哩哔哩网站推出，微公益片《和》被评为党员教育微视频大赛优秀作品。《淄博市乡村民俗文化品牌创意建设与推广》项目，在提升当地居民生活品质的同时，有力</w:t>
      </w:r>
      <w:r>
        <w:rPr>
          <w:rFonts w:hint="eastAsia" w:ascii="仿宋_GB2312" w:eastAsia="仿宋_GB2312"/>
          <w:sz w:val="32"/>
          <w:szCs w:val="32"/>
          <w:lang w:eastAsia="zh-CN"/>
        </w:rPr>
        <w:t>地</w:t>
      </w:r>
      <w:r>
        <w:rPr>
          <w:rFonts w:hint="eastAsia" w:ascii="仿宋_GB2312" w:eastAsia="仿宋_GB2312"/>
          <w:sz w:val="32"/>
          <w:szCs w:val="32"/>
        </w:rPr>
        <w:t>带动</w:t>
      </w:r>
      <w:r>
        <w:rPr>
          <w:rFonts w:hint="eastAsia" w:ascii="仿宋_GB2312" w:eastAsia="仿宋_GB2312"/>
          <w:sz w:val="32"/>
          <w:szCs w:val="32"/>
          <w:lang w:eastAsia="zh-CN"/>
        </w:rPr>
        <w:t>了</w:t>
      </w:r>
      <w:r>
        <w:rPr>
          <w:rFonts w:hint="eastAsia" w:ascii="仿宋_GB2312" w:eastAsia="仿宋_GB2312"/>
          <w:sz w:val="32"/>
          <w:szCs w:val="32"/>
        </w:rPr>
        <w:t>当地集体经济的发展壮大。朱阿村荣获“2020年省级美丽乡村示范村创建项目”并获批151.56万资金。《青少年人工智能创新教育平台》助力淄博市人工智能教育的普及与发展，承办了“山东省ZMA第二届无人机人工智能大赛暨淄博市第四届智力运动会无人机线上编程比赛”。</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bookmarkStart w:id="45" w:name="_Toc28857225"/>
      <w:r>
        <w:rPr>
          <w:rFonts w:hint="eastAsia" w:ascii="仿宋_GB2312" w:eastAsia="仿宋_GB2312"/>
          <w:sz w:val="32"/>
          <w:szCs w:val="32"/>
        </w:rPr>
        <w:t>2.</w:t>
      </w:r>
      <w:bookmarkEnd w:id="45"/>
      <w:bookmarkStart w:id="46" w:name="_Toc28857226"/>
      <w:r>
        <w:rPr>
          <w:rFonts w:hint="eastAsia" w:ascii="仿宋_GB2312" w:eastAsia="仿宋_GB2312"/>
          <w:sz w:val="32"/>
          <w:szCs w:val="32"/>
        </w:rPr>
        <w:t>服务小学、幼儿园的能力不断增强</w:t>
      </w:r>
      <w:bookmarkEnd w:id="46"/>
      <w:r>
        <w:rPr>
          <w:rFonts w:hint="eastAsia" w:ascii="仿宋_GB2312" w:eastAsia="仿宋_GB2312"/>
          <w:sz w:val="32"/>
          <w:szCs w:val="32"/>
          <w:lang w:eastAsia="zh-CN"/>
        </w:rPr>
        <w:t>。</w:t>
      </w:r>
      <w:r>
        <w:rPr>
          <w:rFonts w:hint="eastAsia" w:ascii="仿宋_GB2312" w:eastAsia="仿宋_GB2312"/>
          <w:sz w:val="32"/>
          <w:szCs w:val="32"/>
        </w:rPr>
        <w:t>刘建波主任带领团队组织张店区凯瑞小学、童世界幼儿园和淄川区峨庄中心校体验人工智能教育实验环境，为10多所中小学校举办了22场科普公益活动，培训中小学生600余人次。张文娟教授被聘为山东省“互联网+教师专业发展”幼儿园远程研修指导专家，为一线教师答疑解惑。刘悦教授多次到淄博市高新区第三小学开展传统文化普及教育活动，开设了“有趣的汉字”课程。张良朋教授定期与沂源实验小学等数学教研团队开展合作教研，有效助推了一线学校教学和教研质量的提升。</w:t>
      </w:r>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3.服务地方文化事业</w:t>
      </w:r>
      <w:r>
        <w:rPr>
          <w:rFonts w:hint="eastAsia" w:ascii="仿宋_GB2312" w:eastAsia="仿宋_GB2312"/>
          <w:sz w:val="32"/>
          <w:szCs w:val="32"/>
          <w:lang w:eastAsia="zh-CN"/>
        </w:rPr>
        <w:t>。</w:t>
      </w:r>
      <w:r>
        <w:rPr>
          <w:rFonts w:hint="eastAsia" w:ascii="仿宋_GB2312" w:eastAsia="仿宋_GB2312"/>
          <w:sz w:val="32"/>
          <w:szCs w:val="32"/>
        </w:rPr>
        <w:t>刘悦团队赴上海书展做“社会主义核心价值观二十四字解”专题讲座，专著《社会主义核心价值观二十四字解》入选2020年上海书展重点推荐书目。王光福为北关小学和师专附小小朋友讲解辅导朗诵和作聊斋学报告。王继红副教授录制了17节34课时的剪纸教学视频，为大中小学教师进行剪纸实操和教学提供完整详实的教学资料。</w:t>
      </w:r>
    </w:p>
    <w:p>
      <w:pPr>
        <w:pageBreakBefore w:val="0"/>
        <w:kinsoku/>
        <w:wordWrap/>
        <w:overflowPunct/>
        <w:topLinePunct w:val="0"/>
        <w:autoSpaceDE/>
        <w:autoSpaceDN/>
        <w:bidi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案例1</w:t>
      </w:r>
      <w:r>
        <w:rPr>
          <w:rFonts w:hint="eastAsia" w:ascii="仿宋_GB2312" w:eastAsia="仿宋_GB2312"/>
          <w:b/>
          <w:bCs/>
          <w:sz w:val="32"/>
          <w:szCs w:val="32"/>
          <w:lang w:val="en-US" w:eastAsia="zh-CN"/>
        </w:rPr>
        <w:t>4</w:t>
      </w:r>
      <w:r>
        <w:rPr>
          <w:rFonts w:hint="eastAsia" w:ascii="仿宋_GB2312" w:eastAsia="仿宋_GB2312"/>
          <w:b/>
          <w:bCs/>
          <w:sz w:val="32"/>
          <w:szCs w:val="32"/>
        </w:rPr>
        <w:t>：提高服务社会能力，校城融合项目助力美丽乡村建设</w:t>
      </w:r>
      <w:r>
        <w:rPr>
          <w:rFonts w:hint="eastAsia" w:ascii="仿宋_GB2312" w:eastAsia="仿宋_GB2312"/>
          <w:sz w:val="32"/>
          <w:szCs w:val="32"/>
        </w:rPr>
        <w:br w:type="textWrapping"/>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学校郝元峰老师主持的校城融合项目《淄博市乡村民俗文化品牌创意建设与推广》，为乡村发展助力，对沂源县南鲁山镇北流水村部分景观布局进行整体的规划设计调整，经过改造后，朱阿村吸引了大批游客前来参观，提升了当地居民生活品质，带动了当地集体经济发展壮大。朱阿村被评为“2020年省级美丽乡村示范村创建项目”。</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.社会培训</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2020年，学校充分发挥“淄博市小学幼儿教师培训中心”作用，积极做好社会培训工作，共组织各级各类培训13个，参训人员达2300余人，取得了良好的社会效果。</w:t>
      </w:r>
    </w:p>
    <w:p>
      <w:pPr>
        <w:pageBreakBefore w:val="0"/>
        <w:kinsoku/>
        <w:wordWrap/>
        <w:overflowPunct/>
        <w:topLinePunct w:val="0"/>
        <w:autoSpaceDE/>
        <w:autoSpaceDN/>
        <w:bidi w:val="0"/>
        <w:spacing w:line="560" w:lineRule="exact"/>
        <w:ind w:firstLine="1928" w:firstLineChars="600"/>
        <w:rPr>
          <w:rFonts w:hint="eastAsia" w:ascii="仿宋_GB2312" w:hAnsi="仿宋" w:eastAsia="仿宋_GB2312" w:cs="Times New Roman"/>
          <w:sz w:val="32"/>
          <w:szCs w:val="32"/>
        </w:rPr>
      </w:pPr>
      <w:r>
        <w:rPr>
          <w:rFonts w:hint="eastAsia" w:ascii="仿宋_GB2312" w:hAnsi="仿宋" w:eastAsia="仿宋_GB2312" w:cs="Times New Roman"/>
          <w:b/>
          <w:bCs/>
          <w:sz w:val="32"/>
          <w:szCs w:val="32"/>
        </w:rPr>
        <w:t>表4-1近一年来各类培训统计</w:t>
      </w:r>
    </w:p>
    <w:tbl>
      <w:tblPr>
        <w:tblStyle w:val="10"/>
        <w:tblW w:w="8256" w:type="dxa"/>
        <w:tblInd w:w="0" w:type="dxa"/>
        <w:tblLayout w:type="fixed"/>
        <w:tblCellMar>
          <w:top w:w="0" w:type="dxa"/>
          <w:left w:w="0" w:type="dxa"/>
          <w:bottom w:w="0" w:type="dxa"/>
          <w:right w:w="0" w:type="dxa"/>
        </w:tblCellMar>
      </w:tblPr>
      <w:tblGrid>
        <w:gridCol w:w="3771"/>
        <w:gridCol w:w="2385"/>
        <w:gridCol w:w="945"/>
        <w:gridCol w:w="1155"/>
      </w:tblGrid>
      <w:tr>
        <w:tblPrEx>
          <w:tblCellMar>
            <w:top w:w="0" w:type="dxa"/>
            <w:left w:w="0" w:type="dxa"/>
            <w:bottom w:w="0" w:type="dxa"/>
            <w:right w:w="0" w:type="dxa"/>
          </w:tblCellMar>
        </w:tblPrEx>
        <w:trPr>
          <w:trHeight w:val="635" w:hRule="atLeast"/>
        </w:trPr>
        <w:tc>
          <w:tcPr>
            <w:tcW w:w="3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1265" w:firstLineChars="6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培训班名称</w:t>
            </w: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培训时间</w:t>
            </w: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培训天数</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培训人数</w:t>
            </w:r>
          </w:p>
        </w:tc>
      </w:tr>
      <w:tr>
        <w:tblPrEx>
          <w:tblCellMar>
            <w:top w:w="0" w:type="dxa"/>
            <w:left w:w="0" w:type="dxa"/>
            <w:bottom w:w="0" w:type="dxa"/>
            <w:right w:w="0" w:type="dxa"/>
          </w:tblCellMar>
        </w:tblPrEx>
        <w:trPr>
          <w:trHeight w:val="520" w:hRule="atLeast"/>
        </w:trPr>
        <w:tc>
          <w:tcPr>
            <w:tcW w:w="3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2020年淄博理工学校春季高考培训</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6月19日-6月20日</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216</w:t>
            </w:r>
          </w:p>
        </w:tc>
      </w:tr>
      <w:tr>
        <w:tblPrEx>
          <w:tblCellMar>
            <w:top w:w="0" w:type="dxa"/>
            <w:left w:w="0" w:type="dxa"/>
            <w:bottom w:w="0" w:type="dxa"/>
            <w:right w:w="0" w:type="dxa"/>
          </w:tblCellMar>
        </w:tblPrEx>
        <w:trPr>
          <w:trHeight w:val="505" w:hRule="atLeast"/>
        </w:trPr>
        <w:tc>
          <w:tcPr>
            <w:tcW w:w="3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2020年山东诚成教育学生技能培训</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6月24日-7月14日</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138</w:t>
            </w:r>
          </w:p>
        </w:tc>
      </w:tr>
      <w:tr>
        <w:tblPrEx>
          <w:tblCellMar>
            <w:top w:w="0" w:type="dxa"/>
            <w:left w:w="0" w:type="dxa"/>
            <w:bottom w:w="0" w:type="dxa"/>
            <w:right w:w="0" w:type="dxa"/>
          </w:tblCellMar>
        </w:tblPrEx>
        <w:trPr>
          <w:trHeight w:val="550" w:hRule="atLeast"/>
        </w:trPr>
        <w:tc>
          <w:tcPr>
            <w:tcW w:w="3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2020年平度职业中专春季高考培训</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7月13日-7月15日</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114</w:t>
            </w:r>
          </w:p>
        </w:tc>
      </w:tr>
      <w:tr>
        <w:tblPrEx>
          <w:tblCellMar>
            <w:top w:w="0" w:type="dxa"/>
            <w:left w:w="0" w:type="dxa"/>
            <w:bottom w:w="0" w:type="dxa"/>
            <w:right w:w="0" w:type="dxa"/>
          </w:tblCellMar>
        </w:tblPrEx>
        <w:trPr>
          <w:trHeight w:val="475" w:hRule="atLeast"/>
        </w:trPr>
        <w:tc>
          <w:tcPr>
            <w:tcW w:w="3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2020年广饶职业中专春季高考培训</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7月13日-7月15日</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140</w:t>
            </w:r>
          </w:p>
        </w:tc>
      </w:tr>
      <w:tr>
        <w:tblPrEx>
          <w:tblCellMar>
            <w:top w:w="0" w:type="dxa"/>
            <w:left w:w="0" w:type="dxa"/>
            <w:bottom w:w="0" w:type="dxa"/>
            <w:right w:w="0" w:type="dxa"/>
          </w:tblCellMar>
        </w:tblPrEx>
        <w:trPr>
          <w:trHeight w:val="505" w:hRule="atLeast"/>
        </w:trPr>
        <w:tc>
          <w:tcPr>
            <w:tcW w:w="3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2020年山东诚成教育钢琴培训</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7月13日-7月16日</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830</w:t>
            </w:r>
          </w:p>
        </w:tc>
      </w:tr>
      <w:tr>
        <w:tblPrEx>
          <w:tblCellMar>
            <w:top w:w="0" w:type="dxa"/>
            <w:left w:w="0" w:type="dxa"/>
            <w:bottom w:w="0" w:type="dxa"/>
            <w:right w:w="0" w:type="dxa"/>
          </w:tblCellMar>
        </w:tblPrEx>
        <w:trPr>
          <w:trHeight w:val="520" w:hRule="atLeast"/>
        </w:trPr>
        <w:tc>
          <w:tcPr>
            <w:tcW w:w="3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2020年淄博挺进体育乒乓球集训</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7月11日-7月25日</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27</w:t>
            </w:r>
          </w:p>
        </w:tc>
      </w:tr>
      <w:tr>
        <w:tblPrEx>
          <w:tblCellMar>
            <w:top w:w="0" w:type="dxa"/>
            <w:left w:w="0" w:type="dxa"/>
            <w:bottom w:w="0" w:type="dxa"/>
            <w:right w:w="0" w:type="dxa"/>
          </w:tblCellMar>
        </w:tblPrEx>
        <w:trPr>
          <w:trHeight w:val="475" w:hRule="atLeast"/>
        </w:trPr>
        <w:tc>
          <w:tcPr>
            <w:tcW w:w="3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2020年济南学文教育暑假培训</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8月2日-8月22日</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259</w:t>
            </w:r>
          </w:p>
        </w:tc>
      </w:tr>
      <w:tr>
        <w:tblPrEx>
          <w:tblCellMar>
            <w:top w:w="0" w:type="dxa"/>
            <w:left w:w="0" w:type="dxa"/>
            <w:bottom w:w="0" w:type="dxa"/>
            <w:right w:w="0" w:type="dxa"/>
          </w:tblCellMar>
        </w:tblPrEx>
        <w:trPr>
          <w:trHeight w:val="415" w:hRule="atLeast"/>
        </w:trPr>
        <w:tc>
          <w:tcPr>
            <w:tcW w:w="3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2020年山东天赞教育日语培训</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8月3日-8月11日</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160</w:t>
            </w:r>
          </w:p>
        </w:tc>
      </w:tr>
      <w:tr>
        <w:tblPrEx>
          <w:tblCellMar>
            <w:top w:w="0" w:type="dxa"/>
            <w:left w:w="0" w:type="dxa"/>
            <w:bottom w:w="0" w:type="dxa"/>
            <w:right w:w="0" w:type="dxa"/>
          </w:tblCellMar>
        </w:tblPrEx>
        <w:trPr>
          <w:trHeight w:val="610" w:hRule="atLeast"/>
        </w:trPr>
        <w:tc>
          <w:tcPr>
            <w:tcW w:w="3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2020年临淄区校长（园长）任职资格培训</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8月12日-8月14日</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126</w:t>
            </w:r>
          </w:p>
        </w:tc>
      </w:tr>
      <w:tr>
        <w:tblPrEx>
          <w:tblCellMar>
            <w:top w:w="0" w:type="dxa"/>
            <w:left w:w="0" w:type="dxa"/>
            <w:bottom w:w="0" w:type="dxa"/>
            <w:right w:w="0" w:type="dxa"/>
          </w:tblCellMar>
        </w:tblPrEx>
        <w:trPr>
          <w:trHeight w:val="575" w:hRule="atLeast"/>
        </w:trPr>
        <w:tc>
          <w:tcPr>
            <w:tcW w:w="3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2020年淄博市新教师岗前培训</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8月16日-8月22日</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161</w:t>
            </w:r>
          </w:p>
        </w:tc>
      </w:tr>
      <w:tr>
        <w:tblPrEx>
          <w:tblCellMar>
            <w:top w:w="0" w:type="dxa"/>
            <w:left w:w="0" w:type="dxa"/>
            <w:bottom w:w="0" w:type="dxa"/>
            <w:right w:w="0" w:type="dxa"/>
          </w:tblCellMar>
        </w:tblPrEx>
        <w:trPr>
          <w:trHeight w:val="520" w:hRule="atLeast"/>
        </w:trPr>
        <w:tc>
          <w:tcPr>
            <w:tcW w:w="3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2020年全市督学培训暨学前教育发展政策培训</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10月31日-11月1日</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50</w:t>
            </w:r>
          </w:p>
        </w:tc>
      </w:tr>
      <w:tr>
        <w:tblPrEx>
          <w:tblCellMar>
            <w:top w:w="0" w:type="dxa"/>
            <w:left w:w="0" w:type="dxa"/>
            <w:bottom w:w="0" w:type="dxa"/>
            <w:right w:w="0" w:type="dxa"/>
          </w:tblCellMar>
        </w:tblPrEx>
        <w:trPr>
          <w:trHeight w:val="475" w:hRule="atLeast"/>
        </w:trPr>
        <w:tc>
          <w:tcPr>
            <w:tcW w:w="3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2020年第四期淄博名师建设工程人选专题培训</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11月5日-11月7日</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130</w:t>
            </w:r>
          </w:p>
        </w:tc>
      </w:tr>
      <w:tr>
        <w:tblPrEx>
          <w:tblCellMar>
            <w:top w:w="0" w:type="dxa"/>
            <w:left w:w="0" w:type="dxa"/>
            <w:bottom w:w="0" w:type="dxa"/>
            <w:right w:w="0" w:type="dxa"/>
          </w:tblCellMar>
        </w:tblPrEx>
        <w:trPr>
          <w:trHeight w:val="635" w:hRule="atLeast"/>
        </w:trPr>
        <w:tc>
          <w:tcPr>
            <w:tcW w:w="3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2020年淄博市名师名校长工作室主持人专题培训</w:t>
            </w:r>
          </w:p>
        </w:tc>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11月5日-11月7日</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1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46</w:t>
            </w:r>
          </w:p>
        </w:tc>
      </w:tr>
      <w:tr>
        <w:tblPrEx>
          <w:tblCellMar>
            <w:top w:w="0" w:type="dxa"/>
            <w:left w:w="0" w:type="dxa"/>
            <w:bottom w:w="0" w:type="dxa"/>
            <w:right w:w="0" w:type="dxa"/>
          </w:tblCellMar>
        </w:tblPrEx>
        <w:trPr>
          <w:trHeight w:val="420" w:hRule="atLeast"/>
        </w:trPr>
        <w:tc>
          <w:tcPr>
            <w:tcW w:w="37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合 计</w:t>
            </w:r>
          </w:p>
        </w:tc>
        <w:tc>
          <w:tcPr>
            <w:tcW w:w="23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ascii="仿宋_GB2312" w:hAnsi="仿宋_GB2312" w:eastAsia="仿宋_GB2312" w:cs="仿宋_GB2312"/>
                <w:b/>
                <w:bCs/>
                <w:sz w:val="21"/>
                <w:szCs w:val="21"/>
              </w:rPr>
            </w:pPr>
          </w:p>
        </w:tc>
        <w:tc>
          <w:tcPr>
            <w:tcW w:w="9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96</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240" w:lineRule="auto"/>
              <w:ind w:firstLine="211" w:firstLineChars="100"/>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2397</w:t>
            </w:r>
          </w:p>
        </w:tc>
      </w:tr>
    </w:tbl>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.继续教育</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（1）函授教育</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本年度，成人高考录取70人。目前函授教育在校生346人。 </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（2）高等教育自学考试</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承办8月、10月自学考试考务工作。作为山东省实践课程考核改革试点院校，组织学生参加自考助学项目，现承担学前教育、小学教育和汉语言文学专业的实践课程考核工作，2020年共有1893名学生报名参加自学助考项目。</w:t>
      </w:r>
    </w:p>
    <w:p>
      <w:pPr>
        <w:pageBreakBefore w:val="0"/>
        <w:kinsoku/>
        <w:wordWrap/>
        <w:overflowPunct/>
        <w:topLinePunct w:val="0"/>
        <w:autoSpaceDE/>
        <w:autoSpaceDN/>
        <w:bidi w:val="0"/>
        <w:spacing w:line="560" w:lineRule="exact"/>
        <w:ind w:firstLine="1285" w:firstLineChars="400"/>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表4-2 2020年自考助学各专业人数统计表</w:t>
      </w:r>
    </w:p>
    <w:tbl>
      <w:tblPr>
        <w:tblStyle w:val="10"/>
        <w:tblW w:w="7200" w:type="dxa"/>
        <w:tblInd w:w="82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3249"/>
        <w:gridCol w:w="39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32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pacing w:line="560" w:lineRule="exact"/>
              <w:ind w:firstLine="843" w:firstLineChars="3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专    业</w:t>
            </w:r>
          </w:p>
        </w:tc>
        <w:tc>
          <w:tcPr>
            <w:tcW w:w="3951"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人   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3249" w:type="dxa"/>
            <w:tcBorders>
              <w:top w:val="single" w:color="auto" w:sz="4" w:space="0"/>
              <w:left w:val="single" w:color="auto" w:sz="4" w:space="0"/>
              <w:bottom w:val="single" w:color="auto" w:sz="4" w:space="0"/>
              <w:right w:val="single" w:color="auto" w:sz="4" w:space="0"/>
            </w:tcBorders>
            <w:noWrap/>
          </w:tcPr>
          <w:p>
            <w:pPr>
              <w:pageBreakBefore w:val="0"/>
              <w:kinsoku/>
              <w:wordWrap/>
              <w:overflowPunct/>
              <w:topLinePunct w:val="0"/>
              <w:autoSpaceDE/>
              <w:autoSpaceDN/>
              <w:bidi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汉语言文学本科</w:t>
            </w:r>
          </w:p>
        </w:tc>
        <w:tc>
          <w:tcPr>
            <w:tcW w:w="3951"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pacing w:line="560" w:lineRule="exact"/>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3249" w:type="dxa"/>
            <w:tcBorders>
              <w:top w:val="single" w:color="auto" w:sz="4" w:space="0"/>
              <w:left w:val="single" w:color="auto" w:sz="4" w:space="0"/>
              <w:bottom w:val="single" w:color="auto" w:sz="4" w:space="0"/>
              <w:right w:val="single" w:color="auto" w:sz="4" w:space="0"/>
            </w:tcBorders>
            <w:noWrap/>
          </w:tcPr>
          <w:p>
            <w:pPr>
              <w:pageBreakBefore w:val="0"/>
              <w:kinsoku/>
              <w:wordWrap/>
              <w:overflowPunct/>
              <w:topLinePunct w:val="0"/>
              <w:autoSpaceDE/>
              <w:autoSpaceDN/>
              <w:bidi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学前教育本科</w:t>
            </w:r>
          </w:p>
        </w:tc>
        <w:tc>
          <w:tcPr>
            <w:tcW w:w="3951"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pacing w:line="560" w:lineRule="exact"/>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3249" w:type="dxa"/>
            <w:tcBorders>
              <w:top w:val="single" w:color="auto" w:sz="4" w:space="0"/>
              <w:left w:val="single" w:color="auto" w:sz="4" w:space="0"/>
              <w:bottom w:val="single" w:color="auto" w:sz="4" w:space="0"/>
              <w:right w:val="single" w:color="auto" w:sz="4" w:space="0"/>
            </w:tcBorders>
            <w:noWrap/>
          </w:tcPr>
          <w:p>
            <w:pPr>
              <w:pageBreakBefore w:val="0"/>
              <w:kinsoku/>
              <w:wordWrap/>
              <w:overflowPunct/>
              <w:topLinePunct w:val="0"/>
              <w:autoSpaceDE/>
              <w:autoSpaceDN/>
              <w:bidi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小学教育本科</w:t>
            </w:r>
          </w:p>
        </w:tc>
        <w:tc>
          <w:tcPr>
            <w:tcW w:w="3951"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pacing w:line="560" w:lineRule="exact"/>
              <w:ind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 w:hRule="atLeast"/>
        </w:trPr>
        <w:tc>
          <w:tcPr>
            <w:tcW w:w="3249" w:type="dxa"/>
            <w:tcBorders>
              <w:top w:val="single" w:color="auto" w:sz="4" w:space="0"/>
              <w:left w:val="single" w:color="auto" w:sz="4" w:space="0"/>
              <w:bottom w:val="single" w:color="auto" w:sz="4" w:space="0"/>
              <w:right w:val="single" w:color="auto" w:sz="4" w:space="0"/>
            </w:tcBorders>
            <w:noWrap/>
          </w:tcPr>
          <w:p>
            <w:pPr>
              <w:pageBreakBefore w:val="0"/>
              <w:kinsoku/>
              <w:wordWrap/>
              <w:overflowPunct/>
              <w:topLinePunct w:val="0"/>
              <w:autoSpaceDE/>
              <w:autoSpaceDN/>
              <w:bidi w:val="0"/>
              <w:spacing w:line="560" w:lineRule="exact"/>
              <w:ind w:firstLine="1124" w:firstLineChars="4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合计</w:t>
            </w:r>
          </w:p>
        </w:tc>
        <w:tc>
          <w:tcPr>
            <w:tcW w:w="3951"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spacing w:line="560" w:lineRule="exact"/>
              <w:ind w:firstLine="843" w:firstLineChars="3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1893</w:t>
            </w:r>
          </w:p>
        </w:tc>
      </w:tr>
    </w:tbl>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志愿服务</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学校积极弘扬“志愿、友爱、互助、进步”的志愿服务精神，建立健全志愿服务制度，整合校内外资源，打造志愿服务工作品牌，推动志愿服务工作制度化、常态化、品牌化建设，传播文明风尚，彰显文明风采，践行共青团实践育人理念。我校团员全部注册网上志愿者，服务队下设各院系分队及红十字应急救护队等特色服务队10余支。3月份，抗击疫情期间，我校189名志愿者走进疫情防控一线，积极投身测量体温、酒精消毒等志愿服务工作中去，得到社会各界一致好评。暑期期间组织开展志愿者暑期“三下乡”社会实践活动助力家乡复工复产。    </w:t>
      </w:r>
    </w:p>
    <w:p>
      <w:pPr>
        <w:pStyle w:val="2"/>
        <w:pageBreakBefore w:val="0"/>
        <w:kinsoku/>
        <w:wordWrap/>
        <w:overflowPunct/>
        <w:topLinePunct w:val="0"/>
        <w:autoSpaceDE/>
        <w:autoSpaceDN/>
        <w:bidi w:val="0"/>
        <w:spacing w:before="0" w:after="0" w:line="560" w:lineRule="exact"/>
        <w:rPr>
          <w:rFonts w:ascii="方正小标宋_GBK" w:hAnsi="黑体" w:eastAsia="方正小标宋_GBK" w:cs="黑体"/>
          <w:b w:val="0"/>
          <w:bCs w:val="0"/>
          <w:sz w:val="32"/>
          <w:szCs w:val="32"/>
        </w:rPr>
      </w:pPr>
      <w:bookmarkStart w:id="47" w:name="_Toc9662"/>
      <w:r>
        <w:rPr>
          <w:rFonts w:hint="eastAsia" w:ascii="方正小标宋_GBK" w:hAnsi="黑体" w:eastAsia="方正小标宋_GBK" w:cs="黑体"/>
          <w:b w:val="0"/>
          <w:bCs w:val="0"/>
          <w:sz w:val="32"/>
          <w:szCs w:val="32"/>
        </w:rPr>
        <w:t>五、国际交流</w:t>
      </w:r>
      <w:bookmarkEnd w:id="47"/>
    </w:p>
    <w:p>
      <w:pPr>
        <w:pageBreakBefore w:val="0"/>
        <w:kinsoku/>
        <w:wordWrap/>
        <w:overflowPunct/>
        <w:topLinePunct w:val="0"/>
        <w:autoSpaceDE/>
        <w:autoSpaceDN/>
        <w:bidi w:val="0"/>
        <w:spacing w:line="560" w:lineRule="exact"/>
        <w:ind w:firstLine="640" w:firstLineChars="200"/>
        <w:outlineLvl w:val="1"/>
        <w:rPr>
          <w:rFonts w:ascii="仿宋_GB2312" w:eastAsia="仿宋_GB2312"/>
          <w:sz w:val="32"/>
          <w:szCs w:val="32"/>
        </w:rPr>
      </w:pPr>
      <w:bookmarkStart w:id="48" w:name="_Toc13437"/>
      <w:r>
        <w:rPr>
          <w:rFonts w:hint="eastAsia" w:ascii="仿宋_GB2312" w:eastAsia="仿宋_GB2312"/>
          <w:sz w:val="32"/>
          <w:szCs w:val="32"/>
        </w:rPr>
        <w:t>（一）师资培训与交流</w:t>
      </w:r>
      <w:bookmarkEnd w:id="48"/>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1.积极调整中外合作办学项目培养和管理措施</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举办中韩合作办学项目座谈会，进一步整合资源，逐步落实现有中外合作办学项目四个“三分之一”的要求，积极鼓励引导项目内学生赴韩国专升本，拓展与合作高校在“专升本”、“专升硕”、交换生、语言研修生、短期游学等项目的合作。</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2.国际教育交流合作</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通过网络等多种途径与日本山梨学院、马来西亚斯特雅大学、泰国格乐大学、日本文化国际交流财团、澳大利亚昆士兰政府技术与继续教育学院、北美国际教育集团、中留教育、菲律宾永恒大学、新加坡文化教育协会等机构开展，就我校学生赴国外专升本、专升硕、我校教师赴国外攻读博士学位和学术交流合作进行洽谈，为我校师生打通了多种层次和类型的赴外留学渠道。我校外语教育系教师完成赴美国富布赖特外语助教项目。</w:t>
      </w:r>
    </w:p>
    <w:p>
      <w:pPr>
        <w:pageBreakBefore w:val="0"/>
        <w:kinsoku/>
        <w:wordWrap/>
        <w:overflowPunct/>
        <w:topLinePunct w:val="0"/>
        <w:autoSpaceDE/>
        <w:autoSpaceDN/>
        <w:bidi w:val="0"/>
        <w:spacing w:line="560" w:lineRule="exact"/>
        <w:ind w:firstLine="640" w:firstLineChars="200"/>
        <w:outlineLvl w:val="1"/>
        <w:rPr>
          <w:rFonts w:ascii="仿宋_GB2312" w:eastAsia="仿宋_GB2312"/>
          <w:sz w:val="32"/>
          <w:szCs w:val="32"/>
        </w:rPr>
      </w:pPr>
      <w:bookmarkStart w:id="49" w:name="_Toc5918"/>
      <w:r>
        <w:rPr>
          <w:rFonts w:hint="eastAsia" w:ascii="仿宋_GB2312" w:eastAsia="仿宋_GB2312"/>
          <w:sz w:val="32"/>
          <w:szCs w:val="32"/>
        </w:rPr>
        <w:t>（二）学生培养交流</w:t>
      </w:r>
      <w:bookmarkEnd w:id="49"/>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两名学生完成在韩国白石大学的交换学习</w:t>
      </w:r>
      <w:r>
        <w:rPr>
          <w:rFonts w:hint="eastAsia" w:ascii="仿宋_GB2312" w:eastAsia="仿宋_GB2312"/>
          <w:sz w:val="32"/>
          <w:szCs w:val="32"/>
          <w:lang w:eastAsia="zh-CN"/>
        </w:rPr>
        <w:t>。</w:t>
      </w:r>
      <w:r>
        <w:rPr>
          <w:rFonts w:hint="eastAsia" w:ascii="仿宋_GB2312" w:eastAsia="仿宋_GB2312"/>
          <w:sz w:val="32"/>
          <w:szCs w:val="32"/>
        </w:rPr>
        <w:t>2020年2月-6月，我校两名学生张梓琪和王馨平赴白石大学交换学习。学校克服疫情困难，积极联系韩方学校和负责教师，协助在外学生克服生活和学习方面的巨大挑战，顺利完成学习任务，按时回国。</w:t>
      </w:r>
    </w:p>
    <w:p>
      <w:pPr>
        <w:pStyle w:val="2"/>
        <w:pageBreakBefore w:val="0"/>
        <w:kinsoku/>
        <w:wordWrap/>
        <w:overflowPunct/>
        <w:topLinePunct w:val="0"/>
        <w:autoSpaceDE/>
        <w:autoSpaceDN/>
        <w:bidi w:val="0"/>
        <w:spacing w:before="0" w:after="0" w:line="560" w:lineRule="exact"/>
        <w:rPr>
          <w:rFonts w:ascii="方正小标宋_GBK" w:hAnsi="黑体" w:eastAsia="方正小标宋_GBK" w:cs="黑体"/>
          <w:b w:val="0"/>
          <w:bCs w:val="0"/>
          <w:sz w:val="32"/>
          <w:szCs w:val="32"/>
        </w:rPr>
      </w:pPr>
      <w:bookmarkStart w:id="50" w:name="_Toc21010"/>
      <w:r>
        <w:rPr>
          <w:rFonts w:hint="eastAsia" w:ascii="方正小标宋_GBK" w:hAnsi="黑体" w:eastAsia="方正小标宋_GBK" w:cs="黑体"/>
          <w:b w:val="0"/>
          <w:bCs w:val="0"/>
          <w:sz w:val="32"/>
          <w:szCs w:val="32"/>
        </w:rPr>
        <w:t>六、政策保障</w:t>
      </w:r>
      <w:bookmarkEnd w:id="50"/>
    </w:p>
    <w:p>
      <w:pPr>
        <w:pageBreakBefore w:val="0"/>
        <w:kinsoku/>
        <w:wordWrap/>
        <w:overflowPunct/>
        <w:topLinePunct w:val="0"/>
        <w:autoSpaceDE/>
        <w:autoSpaceDN/>
        <w:bidi w:val="0"/>
        <w:spacing w:line="560" w:lineRule="exact"/>
        <w:ind w:firstLine="640" w:firstLineChars="200"/>
        <w:outlineLvl w:val="1"/>
        <w:rPr>
          <w:rFonts w:ascii="仿宋_GB2312" w:eastAsia="仿宋_GB2312"/>
          <w:sz w:val="32"/>
          <w:szCs w:val="32"/>
        </w:rPr>
      </w:pPr>
      <w:bookmarkStart w:id="51" w:name="_Toc2653"/>
      <w:r>
        <w:rPr>
          <w:rFonts w:hint="eastAsia" w:ascii="仿宋_GB2312" w:eastAsia="仿宋_GB2312"/>
          <w:sz w:val="32"/>
          <w:szCs w:val="32"/>
        </w:rPr>
        <w:t>（一）提升学校治理能力和治理水平</w:t>
      </w:r>
      <w:bookmarkEnd w:id="51"/>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学校以章程修订和制度“废改立释”为契机，逐步完善内部治理体系和治理机制，推动依法治校建设。</w:t>
      </w:r>
      <w:r>
        <w:rPr>
          <w:rFonts w:hint="eastAsia" w:ascii="仿宋_GB2312" w:eastAsia="仿宋_GB2312"/>
          <w:b/>
          <w:bCs/>
          <w:sz w:val="32"/>
          <w:szCs w:val="32"/>
        </w:rPr>
        <w:t>一是</w:t>
      </w:r>
      <w:r>
        <w:rPr>
          <w:rFonts w:hint="eastAsia" w:ascii="仿宋_GB2312" w:eastAsia="仿宋_GB2312"/>
          <w:sz w:val="32"/>
          <w:szCs w:val="32"/>
        </w:rPr>
        <w:t>完善内部治理体系，修订并通过了《淄博师范高等专科学校章程》，建立健全制度体系，大力推进依法依规</w:t>
      </w:r>
      <w:r>
        <w:rPr>
          <w:rFonts w:hint="eastAsia" w:ascii="仿宋_GB2312" w:eastAsia="仿宋_GB2312"/>
          <w:sz w:val="32"/>
          <w:szCs w:val="32"/>
          <w:lang w:eastAsia="zh-CN"/>
        </w:rPr>
        <w:t>依</w:t>
      </w:r>
      <w:r>
        <w:rPr>
          <w:rFonts w:hint="eastAsia" w:ascii="仿宋_GB2312" w:eastAsia="仿宋_GB2312"/>
          <w:sz w:val="32"/>
          <w:szCs w:val="32"/>
        </w:rPr>
        <w:t>章治校。</w:t>
      </w:r>
      <w:r>
        <w:rPr>
          <w:rFonts w:hint="eastAsia" w:ascii="仿宋_GB2312" w:eastAsia="仿宋_GB2312"/>
          <w:b/>
          <w:bCs/>
          <w:sz w:val="32"/>
          <w:szCs w:val="32"/>
        </w:rPr>
        <w:t>二是</w:t>
      </w:r>
      <w:r>
        <w:rPr>
          <w:rFonts w:hint="eastAsia" w:ascii="仿宋_GB2312" w:eastAsia="仿宋_GB2312"/>
          <w:sz w:val="32"/>
          <w:szCs w:val="32"/>
        </w:rPr>
        <w:t>进一步完善民主监督机制，制定了党委会和校长办公会会议制度和议事规则，严格按照议事规则对涉及“三重一大”事项进行集体决策。</w:t>
      </w:r>
      <w:r>
        <w:rPr>
          <w:rFonts w:hint="eastAsia" w:ascii="仿宋_GB2312" w:eastAsia="仿宋_GB2312"/>
          <w:b/>
          <w:bCs/>
          <w:sz w:val="32"/>
          <w:szCs w:val="32"/>
        </w:rPr>
        <w:t>三是</w:t>
      </w:r>
      <w:r>
        <w:rPr>
          <w:rFonts w:hint="eastAsia" w:ascii="仿宋_GB2312" w:eastAsia="仿宋_GB2312"/>
          <w:sz w:val="32"/>
          <w:szCs w:val="32"/>
        </w:rPr>
        <w:t>成立学术委员会，编制《淄博师范高等专科学校学术委员会章程》，选举产生学生委员会，保障教师在教学、科研和学术事务管理中充分发挥主体作用。</w:t>
      </w:r>
    </w:p>
    <w:p>
      <w:pPr>
        <w:pageBreakBefore w:val="0"/>
        <w:kinsoku/>
        <w:wordWrap/>
        <w:overflowPunct/>
        <w:topLinePunct w:val="0"/>
        <w:autoSpaceDE/>
        <w:autoSpaceDN/>
        <w:bidi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案例1</w:t>
      </w:r>
      <w:r>
        <w:rPr>
          <w:rFonts w:hint="eastAsia" w:ascii="仿宋_GB2312" w:eastAsia="仿宋_GB2312"/>
          <w:b/>
          <w:bCs/>
          <w:sz w:val="32"/>
          <w:szCs w:val="32"/>
          <w:lang w:val="en-US" w:eastAsia="zh-CN"/>
        </w:rPr>
        <w:t>5</w:t>
      </w:r>
      <w:r>
        <w:rPr>
          <w:rFonts w:hint="eastAsia" w:ascii="仿宋_GB2312" w:eastAsia="仿宋_GB2312"/>
          <w:b/>
          <w:bCs/>
          <w:sz w:val="32"/>
          <w:szCs w:val="32"/>
        </w:rPr>
        <w:t>.重视年轻干部提拔使用，干部队伍建设成效显著</w:t>
      </w:r>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2020年，结合干部管理权限下放和机构改革，学校党委按照“德才兼备、轮岗交流、结构优化、人岗相适”的原则，实施了中层干部选拔任用工作，新提拔重用中层干部65人，干部队伍结构实现大幅优化，中层干部从平均年龄52.36岁降至49.79岁，中层副职从50.76岁降至43.94岁；具有硕士学位中层干部从27人增至61人；具有副高以上职称中层干部从24人增至36人，女中层干部从9人增至23人；民主党派、无党派中层干部增至10人。</w:t>
      </w:r>
    </w:p>
    <w:p>
      <w:pPr>
        <w:pageBreakBefore w:val="0"/>
        <w:kinsoku/>
        <w:wordWrap/>
        <w:overflowPunct/>
        <w:topLinePunct w:val="0"/>
        <w:autoSpaceDE/>
        <w:autoSpaceDN/>
        <w:bidi w:val="0"/>
        <w:spacing w:line="560" w:lineRule="exact"/>
        <w:ind w:firstLine="640" w:firstLineChars="200"/>
        <w:outlineLvl w:val="1"/>
        <w:rPr>
          <w:rFonts w:hint="eastAsia" w:ascii="仿宋_GB2312" w:eastAsia="仿宋_GB2312"/>
          <w:sz w:val="32"/>
          <w:szCs w:val="32"/>
        </w:rPr>
      </w:pPr>
      <w:bookmarkStart w:id="52" w:name="_Toc12538"/>
      <w:r>
        <w:rPr>
          <w:rFonts w:hint="eastAsia" w:ascii="仿宋_GB2312" w:eastAsia="仿宋_GB2312"/>
          <w:sz w:val="32"/>
          <w:szCs w:val="32"/>
        </w:rPr>
        <w:t>（二）专项实施</w:t>
      </w:r>
      <w:bookmarkEnd w:id="52"/>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1.学校机构和岗位设置管理改革</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深化学校教育综合改革，推进治理体系和治理能力建设，新增5个副县级内设机构；启动学校机构和岗位设置管理改革。稳步实施各类干部选拔任用工作，通过民主推荐和交流轮岗等方式，新提拔23名中层副县级干部，调整了16名中层正职岗位干部，11名中层副职岗位干部，新提拔重用42名中层副职干部，有效推进了干部轮岗交流，优化了干部队伍结构。</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2.全面从严治党</w:t>
      </w:r>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学校纪检监察机关充分发挥新体制的治理能效，一体推进“三不”机制。</w:t>
      </w:r>
      <w:r>
        <w:rPr>
          <w:rFonts w:hint="eastAsia" w:ascii="仿宋_GB2312" w:eastAsia="仿宋_GB2312"/>
          <w:b/>
          <w:bCs/>
          <w:sz w:val="32"/>
          <w:szCs w:val="32"/>
        </w:rPr>
        <w:t>一是</w:t>
      </w:r>
      <w:r>
        <w:rPr>
          <w:rFonts w:hint="eastAsia" w:ascii="仿宋_GB2312" w:eastAsia="仿宋_GB2312"/>
          <w:sz w:val="32"/>
          <w:szCs w:val="32"/>
        </w:rPr>
        <w:t>严肃审查调查，让党员干部“不敢腐”，创新开展党委内部巡察工作，进一步完善信访机制，切实加强干部队伍自身建设，提高执纪执法水平和能力。</w:t>
      </w:r>
      <w:r>
        <w:rPr>
          <w:rFonts w:hint="eastAsia" w:ascii="仿宋_GB2312" w:eastAsia="仿宋_GB2312"/>
          <w:b/>
          <w:bCs/>
          <w:sz w:val="32"/>
          <w:szCs w:val="32"/>
        </w:rPr>
        <w:t>二是</w:t>
      </w:r>
      <w:r>
        <w:rPr>
          <w:rFonts w:hint="eastAsia" w:ascii="仿宋_GB2312" w:eastAsia="仿宋_GB2312"/>
          <w:sz w:val="32"/>
          <w:szCs w:val="32"/>
        </w:rPr>
        <w:t>强化责任落实，使党员干部“不能腐”，落实“两级三书六个清单”责任体制，加强日常监督，释放执纪必严、党规常在的信号。</w:t>
      </w:r>
      <w:r>
        <w:rPr>
          <w:rFonts w:hint="eastAsia" w:ascii="仿宋_GB2312" w:eastAsia="仿宋_GB2312"/>
          <w:b/>
          <w:bCs/>
          <w:sz w:val="32"/>
          <w:szCs w:val="32"/>
        </w:rPr>
        <w:t>三是</w:t>
      </w:r>
      <w:r>
        <w:rPr>
          <w:rFonts w:hint="eastAsia" w:ascii="仿宋_GB2312" w:eastAsia="仿宋_GB2312"/>
          <w:sz w:val="32"/>
          <w:szCs w:val="32"/>
        </w:rPr>
        <w:t>加强廉政教育，让党员干部“不想腐”，加强廉政宣传，开展廉政教育宣传月活动，及时开展廉政提醒工作，组织集中廉政谈话。新体制、新面貌，新的纪检监察机关</w:t>
      </w:r>
      <w:r>
        <w:rPr>
          <w:rFonts w:ascii="仿宋_GB2312" w:eastAsia="仿宋_GB2312"/>
          <w:sz w:val="32"/>
          <w:szCs w:val="32"/>
        </w:rPr>
        <w:t>以永远在路上的执着把全面从严治党引向深入</w:t>
      </w:r>
      <w:r>
        <w:rPr>
          <w:rFonts w:hint="eastAsia" w:ascii="仿宋_GB2312" w:eastAsia="仿宋_GB2312"/>
          <w:sz w:val="32"/>
          <w:szCs w:val="32"/>
        </w:rPr>
        <w:t>，为学校健康发展保驾护航。</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 w:hAnsi="仿宋" w:eastAsia="仿宋" w:cs="仿宋"/>
          <w:sz w:val="32"/>
          <w:szCs w:val="32"/>
        </w:rPr>
        <w:t>2020年3月，我校建立内部巡察机制并启动第一轮校内巡察，在全省高校中迈出第一步。</w:t>
      </w:r>
      <w:r>
        <w:rPr>
          <w:rFonts w:hint="eastAsia" w:ascii="仿宋_GB2312" w:hAnsi="仿宋_GB2312" w:eastAsia="仿宋_GB2312" w:cs="仿宋_GB2312"/>
          <w:sz w:val="32"/>
          <w:szCs w:val="32"/>
        </w:rPr>
        <w:t>巡察工作突出政治巡察定位，坚持全面从严治党、依规治党，抓早抓小、挺纪在前，坚持问题导向，及时发现和解决违规违纪违法问题，形成强大震慑，促使管党治党从宽松软走向严紧硬，推进学校全面从严治党、依法治校和依规办学工作，形成风清气正、干事创业的良好政治生态。</w:t>
      </w:r>
      <w:r>
        <w:rPr>
          <w:rFonts w:hint="eastAsia" w:ascii="仿宋" w:hAnsi="仿宋" w:eastAsia="仿宋" w:cs="仿宋"/>
          <w:sz w:val="32"/>
          <w:szCs w:val="32"/>
        </w:rPr>
        <w:t>通过巡察，进一步统一了党员干部的思想，锤炼了队伍，凝聚了人心，净化了学校的政治生态，为学校发展提供了坚强政治保障。</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3.师资队伍建设</w:t>
      </w:r>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学校《关于推进教师专业发展的意见》从发展内涵、目标任务、原则、措施等方面对教师职业生涯规划和专业发展进行了全面部署，提出了新秀-名师-卓越的教师发展路径，制定《淄博师范高等专科学校访问学者管理办法（试用）》、《淄博师范高等专科学校在职攻读博士学位管理办法 （试行）》、《淄博师范高等专科学校在职培训管理办法（试行）》等系列规章制度，为我校师资队伍建设保驾护航。</w:t>
      </w:r>
    </w:p>
    <w:p>
      <w:pPr>
        <w:pageBreakBefore w:val="0"/>
        <w:kinsoku/>
        <w:wordWrap/>
        <w:overflowPunct/>
        <w:topLinePunct w:val="0"/>
        <w:autoSpaceDE/>
        <w:autoSpaceDN/>
        <w:bidi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案例1</w:t>
      </w:r>
      <w:r>
        <w:rPr>
          <w:rFonts w:hint="eastAsia" w:ascii="仿宋_GB2312" w:eastAsia="仿宋_GB2312"/>
          <w:b/>
          <w:bCs/>
          <w:sz w:val="32"/>
          <w:szCs w:val="32"/>
          <w:lang w:val="en-US" w:eastAsia="zh-CN"/>
        </w:rPr>
        <w:t>6</w:t>
      </w:r>
      <w:r>
        <w:rPr>
          <w:rFonts w:hint="eastAsia" w:ascii="仿宋_GB2312" w:eastAsia="仿宋_GB2312"/>
          <w:b/>
          <w:bCs/>
          <w:sz w:val="32"/>
          <w:szCs w:val="32"/>
        </w:rPr>
        <w:t>：用扎实的专业技能打造思政“金课”，用严谨的工作作风塑造教学名师</w:t>
      </w:r>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学校注重思政课程建设和教学名师培养，马克思主义学院孙婧带领名师工作室团队成员先后获山东省高职高专院校《毛泽东思想和中国特色社会主义理论体系概论》集体备课一等奖、二等奖，荣获山东省首届学校思想政治理论课教学大赛高职高专“概论”组，教学比赛一等奖。高纤铷老师获山东省首届学校思想政治理论课教学比赛高职高专“基础”组特等奖，山东省第七届“超星杯”高校教师教学比赛思政组二等奖。</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4.经费投入及财务制度改革</w:t>
      </w:r>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学校在积极筹措办学经费，加大教育教学投入的同时，适应财政财务管理改革的新变化和新要求，不断加强和规范财务管理。学校顺利实现了新旧会计制度衔接，完成了新政府会计制度改革任务。学校以市委巡察和审计整改为契机，建立长效机制，严肃财经纪律，出台了《严肃财经纪律强化财务管理的规定》，从加强预算、收入、经济合同管理和规范支出行为等7个方面作出了明确规定和要求，为进一步加强和规范财务管理提供了制度保障。</w:t>
      </w:r>
    </w:p>
    <w:p>
      <w:pPr>
        <w:pageBreakBefore w:val="0"/>
        <w:kinsoku/>
        <w:wordWrap/>
        <w:overflowPunct/>
        <w:topLinePunct w:val="0"/>
        <w:autoSpaceDE/>
        <w:autoSpaceDN/>
        <w:bidi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案例1</w:t>
      </w:r>
      <w:r>
        <w:rPr>
          <w:rFonts w:hint="eastAsia" w:ascii="仿宋_GB2312" w:eastAsia="仿宋_GB2312"/>
          <w:b/>
          <w:bCs/>
          <w:sz w:val="32"/>
          <w:szCs w:val="32"/>
          <w:lang w:val="en-US" w:eastAsia="zh-CN"/>
        </w:rPr>
        <w:t>7</w:t>
      </w:r>
      <w:r>
        <w:rPr>
          <w:rFonts w:hint="eastAsia" w:ascii="仿宋_GB2312" w:eastAsia="仿宋_GB2312"/>
          <w:b/>
          <w:bCs/>
          <w:sz w:val="32"/>
          <w:szCs w:val="32"/>
        </w:rPr>
        <w:t>：财务信息化建设取得新进展</w:t>
      </w:r>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让数据多跑路、让师生少跑腿”，进一步提升财务服务水平，结合智慧校园建设，我校年内启用了网上报销系统，实现了财务报销的“网上办、指尖办”。我校移动端审批查询平台进行了系统对接，电脑端和手机端同步运行，起点较高、功能较完善，系统一次上线成功，极大地方便了广大教职工，提高了财务报销效率，得到了广大教职工的好评和认可。</w:t>
      </w:r>
    </w:p>
    <w:p>
      <w:pPr>
        <w:pStyle w:val="2"/>
        <w:pageBreakBefore w:val="0"/>
        <w:kinsoku/>
        <w:wordWrap/>
        <w:overflowPunct/>
        <w:topLinePunct w:val="0"/>
        <w:autoSpaceDE/>
        <w:autoSpaceDN/>
        <w:bidi w:val="0"/>
        <w:spacing w:before="0" w:after="0" w:line="560" w:lineRule="exact"/>
        <w:rPr>
          <w:rFonts w:ascii="方正小标宋_GBK" w:hAnsi="黑体" w:eastAsia="方正小标宋_GBK" w:cs="黑体"/>
          <w:b w:val="0"/>
          <w:bCs w:val="0"/>
          <w:sz w:val="32"/>
          <w:szCs w:val="32"/>
        </w:rPr>
      </w:pPr>
      <w:bookmarkStart w:id="53" w:name="_Toc28119"/>
      <w:r>
        <w:rPr>
          <w:rFonts w:hint="eastAsia" w:ascii="方正小标宋_GBK" w:hAnsi="黑体" w:eastAsia="方正小标宋_GBK" w:cs="黑体"/>
          <w:b w:val="0"/>
          <w:bCs w:val="0"/>
          <w:sz w:val="32"/>
          <w:szCs w:val="32"/>
        </w:rPr>
        <w:t>七、面临挑战与前景展望</w:t>
      </w:r>
      <w:bookmarkEnd w:id="53"/>
    </w:p>
    <w:p>
      <w:pPr>
        <w:pageBreakBefore w:val="0"/>
        <w:kinsoku/>
        <w:wordWrap/>
        <w:overflowPunct/>
        <w:topLinePunct w:val="0"/>
        <w:autoSpaceDE/>
        <w:autoSpaceDN/>
        <w:bidi w:val="0"/>
        <w:spacing w:line="560" w:lineRule="exact"/>
        <w:ind w:firstLine="640" w:firstLineChars="200"/>
        <w:outlineLvl w:val="1"/>
        <w:rPr>
          <w:rFonts w:ascii="仿宋_GB2312" w:eastAsia="仿宋_GB2312"/>
          <w:sz w:val="32"/>
          <w:szCs w:val="32"/>
        </w:rPr>
      </w:pPr>
      <w:bookmarkStart w:id="54" w:name="_Toc28263101"/>
      <w:bookmarkStart w:id="55" w:name="_Toc28857230"/>
      <w:bookmarkStart w:id="56" w:name="_Toc1935"/>
      <w:r>
        <w:rPr>
          <w:rFonts w:hint="eastAsia" w:ascii="仿宋_GB2312" w:eastAsia="仿宋_GB2312"/>
          <w:sz w:val="32"/>
          <w:szCs w:val="32"/>
        </w:rPr>
        <w:t>（一）面临挑战</w:t>
      </w:r>
      <w:bookmarkEnd w:id="54"/>
      <w:bookmarkEnd w:id="55"/>
      <w:bookmarkEnd w:id="56"/>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bookmarkStart w:id="57" w:name="_Toc28857231"/>
      <w:r>
        <w:rPr>
          <w:rFonts w:hint="eastAsia" w:ascii="仿宋_GB2312" w:eastAsia="仿宋_GB2312"/>
          <w:sz w:val="32"/>
          <w:szCs w:val="32"/>
        </w:rPr>
        <w:t>1.办学层次亟待提升</w:t>
      </w:r>
      <w:bookmarkEnd w:id="57"/>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由于小学、幼儿园教师需求层次提高，急需提高办学层次，积极推进“升本”工作。积极探索多元的升本可行性路径，坚持走出去请进来，学习历史渊源和办学定位等与学校相似、现已升本的学校的成功经验，对标对表，科学分析学校在升本工作方面存在的差距与不足，以解决制约学校升本的短板为切入点，制定学校升本工作长期规划，编制学校升本工作任务书，将升本工作任务在学校“十四五”规划中按年度分解，按进度组织实施。</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bookmarkStart w:id="58" w:name="_Toc28263103"/>
      <w:bookmarkStart w:id="59" w:name="_Toc28857232"/>
      <w:r>
        <w:rPr>
          <w:rFonts w:hint="eastAsia" w:ascii="仿宋_GB2312" w:eastAsia="仿宋_GB2312"/>
          <w:sz w:val="32"/>
          <w:szCs w:val="32"/>
        </w:rPr>
        <w:t>2.人才队伍</w:t>
      </w:r>
      <w:bookmarkEnd w:id="58"/>
      <w:r>
        <w:rPr>
          <w:rFonts w:hint="eastAsia" w:ascii="仿宋_GB2312" w:eastAsia="仿宋_GB2312"/>
          <w:sz w:val="32"/>
          <w:szCs w:val="32"/>
        </w:rPr>
        <w:t>结构需要优化</w:t>
      </w:r>
      <w:bookmarkEnd w:id="59"/>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学校人才队伍整体结构不够优化，高层次人才尤其是领军人才不足，高层次的教学科研成果较少；高职称、高学历人才数量没有明显优势，教师的能力和素质亟待提升；高层次人才引进困难，有流失现象。要解决弥补队伍上的短板，需要学校把对人才的各项政策、制度和服务落实到实处，努力营造尊重人才、关心人才、爱护人才的良好氛围，力求吸引人才、留住人才、用好人才。</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bookmarkStart w:id="60" w:name="_Toc28857233"/>
      <w:r>
        <w:rPr>
          <w:rFonts w:hint="eastAsia" w:ascii="仿宋_GB2312" w:eastAsia="仿宋_GB2312"/>
          <w:sz w:val="32"/>
          <w:szCs w:val="32"/>
        </w:rPr>
        <w:t>3.毕业生招考限制有待突破</w:t>
      </w:r>
      <w:bookmarkEnd w:id="60"/>
    </w:p>
    <w:p>
      <w:pPr>
        <w:pageBreakBefore w:val="0"/>
        <w:kinsoku/>
        <w:wordWrap/>
        <w:overflowPunct/>
        <w:topLinePunct w:val="0"/>
        <w:autoSpaceDE/>
        <w:autoSpaceDN/>
        <w:bidi w:val="0"/>
        <w:spacing w:line="560" w:lineRule="exact"/>
        <w:ind w:firstLine="640" w:firstLineChars="200"/>
        <w:rPr>
          <w:rFonts w:ascii="仿宋_GB2312" w:eastAsia="仿宋_GB2312"/>
          <w:color w:val="FF0000"/>
          <w:sz w:val="32"/>
          <w:szCs w:val="32"/>
        </w:rPr>
      </w:pPr>
      <w:r>
        <w:rPr>
          <w:rFonts w:hint="eastAsia" w:ascii="仿宋_GB2312" w:eastAsia="仿宋_GB2312"/>
          <w:sz w:val="32"/>
          <w:szCs w:val="32"/>
        </w:rPr>
        <w:t>2018年1月，中共中央、国务院印发《关于全面深化新时代教师队伍建设改革的意见》指出，“要完善中小学教师准入和招聘制度”，</w:t>
      </w:r>
      <w:r>
        <w:rPr>
          <w:rFonts w:hint="eastAsia" w:ascii="仿宋_GB2312" w:hAnsi="仿宋_GB2312" w:eastAsia="仿宋_GB2312" w:cs="仿宋_GB2312"/>
          <w:sz w:val="32"/>
          <w:szCs w:val="32"/>
        </w:rPr>
        <w:t>“逐步将小学教师学历提升至师范专业专科和非师范专业本科”。近年来</w:t>
      </w:r>
      <w:r>
        <w:rPr>
          <w:rFonts w:hint="eastAsia" w:ascii="仿宋_GB2312" w:eastAsia="仿宋_GB2312"/>
          <w:sz w:val="32"/>
          <w:szCs w:val="32"/>
        </w:rPr>
        <w:t>多数区县小学教师招考</w:t>
      </w:r>
      <w:r>
        <w:rPr>
          <w:rFonts w:hint="eastAsia" w:ascii="仿宋_GB2312" w:eastAsia="仿宋_GB2312"/>
          <w:sz w:val="32"/>
          <w:szCs w:val="32"/>
          <w:lang w:eastAsia="zh-CN"/>
        </w:rPr>
        <w:t>存在</w:t>
      </w:r>
      <w:r>
        <w:rPr>
          <w:rFonts w:hint="eastAsia" w:ascii="仿宋_GB2312" w:eastAsia="仿宋_GB2312"/>
          <w:sz w:val="32"/>
          <w:szCs w:val="32"/>
        </w:rPr>
        <w:t>不允许师范专业专科生报名</w:t>
      </w:r>
      <w:r>
        <w:rPr>
          <w:rFonts w:hint="eastAsia" w:ascii="仿宋_GB2312" w:eastAsia="仿宋_GB2312"/>
          <w:sz w:val="32"/>
          <w:szCs w:val="32"/>
          <w:lang w:eastAsia="zh-CN"/>
        </w:rPr>
        <w:t>的</w:t>
      </w:r>
      <w:r>
        <w:rPr>
          <w:rFonts w:hint="eastAsia" w:ascii="仿宋_GB2312" w:eastAsia="仿宋_GB2312"/>
          <w:sz w:val="32"/>
          <w:szCs w:val="32"/>
          <w:lang w:val="en-US" w:eastAsia="zh-CN"/>
        </w:rPr>
        <w:t>现象</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4.服务区域经济社会发展能力有待提升</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学校师范类专业与非师专业发展不均衡，非师专业设置无法满足区域经济发展转型升级的需求，学校需要根据自身的地缘优势、人才优势、资源优势，进一步推进非师范专业的设置和优化，培养淄博市产业转型升级急需复合型和跨专业型人才。</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5.对外交流合作方面需要持续深化</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r>
        <w:rPr>
          <w:rFonts w:hint="eastAsia" w:ascii="仿宋_GB2312" w:eastAsia="仿宋_GB2312"/>
          <w:sz w:val="32"/>
          <w:szCs w:val="32"/>
        </w:rPr>
        <w:t>学校在对外交流与合作方面偏弱，学校将实施并深化中韩、中俄、中日合作办学项目。加强中韩合作项目的政策引导，适度扩大招生规模。加强国际化师资培养，拓展学生国际化视野；探索建设鲁班工坊、语言中心；探索建设语言中心，推广中国文化，教授汉语言，扩大学校知名度。</w:t>
      </w:r>
    </w:p>
    <w:p>
      <w:pPr>
        <w:pageBreakBefore w:val="0"/>
        <w:kinsoku/>
        <w:wordWrap/>
        <w:overflowPunct/>
        <w:topLinePunct w:val="0"/>
        <w:autoSpaceDE/>
        <w:autoSpaceDN/>
        <w:bidi w:val="0"/>
        <w:spacing w:line="560" w:lineRule="exact"/>
        <w:ind w:firstLine="640" w:firstLineChars="200"/>
        <w:outlineLvl w:val="1"/>
        <w:rPr>
          <w:rFonts w:ascii="仿宋_GB2312" w:eastAsia="仿宋_GB2312"/>
          <w:sz w:val="32"/>
          <w:szCs w:val="32"/>
        </w:rPr>
      </w:pPr>
      <w:bookmarkStart w:id="61" w:name="_Toc25133"/>
      <w:bookmarkStart w:id="62" w:name="_Toc28857236"/>
      <w:bookmarkStart w:id="63" w:name="_Toc28263105"/>
      <w:r>
        <w:rPr>
          <w:rFonts w:hint="eastAsia" w:ascii="仿宋_GB2312" w:eastAsia="仿宋_GB2312"/>
          <w:sz w:val="32"/>
          <w:szCs w:val="32"/>
        </w:rPr>
        <w:t>（二）前景展望</w:t>
      </w:r>
      <w:bookmarkEnd w:id="61"/>
      <w:bookmarkEnd w:id="62"/>
      <w:bookmarkEnd w:id="63"/>
    </w:p>
    <w:p>
      <w:pPr>
        <w:pageBreakBefore w:val="0"/>
        <w:kinsoku/>
        <w:wordWrap/>
        <w:overflowPunct/>
        <w:topLinePunct w:val="0"/>
        <w:autoSpaceDE/>
        <w:autoSpaceDN/>
        <w:bidi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学校将以习近平新时代中国特色社会主义思想为引领，加强党对学校事业的全面领导，</w:t>
      </w:r>
      <w:r>
        <w:rPr>
          <w:rFonts w:hint="eastAsia" w:ascii="仿宋_GB2312" w:eastAsia="仿宋_GB2312"/>
          <w:sz w:val="32"/>
          <w:szCs w:val="32"/>
          <w:lang w:eastAsia="zh-CN"/>
        </w:rPr>
        <w:t>科学谋划好今后五年及中长期发展规划，</w:t>
      </w:r>
      <w:r>
        <w:rPr>
          <w:rFonts w:hint="eastAsia" w:ascii="仿宋_GB2312" w:eastAsia="仿宋_GB2312"/>
          <w:b/>
          <w:bCs/>
          <w:sz w:val="32"/>
          <w:szCs w:val="32"/>
          <w:lang w:eastAsia="zh-CN"/>
        </w:rPr>
        <w:t>一是</w:t>
      </w:r>
      <w:r>
        <w:rPr>
          <w:rFonts w:hint="eastAsia" w:ascii="仿宋_GB2312" w:eastAsia="仿宋_GB2312"/>
          <w:sz w:val="32"/>
          <w:szCs w:val="32"/>
          <w:lang w:eastAsia="zh-CN"/>
        </w:rPr>
        <w:t>坚持“在发展中升本”思路不动摇，努力争取将学校列入</w:t>
      </w:r>
      <w:r>
        <w:rPr>
          <w:rFonts w:hint="eastAsia" w:ascii="仿宋_GB2312" w:eastAsia="仿宋_GB2312"/>
          <w:sz w:val="32"/>
          <w:szCs w:val="32"/>
          <w:lang w:val="en-US" w:eastAsia="zh-CN"/>
        </w:rPr>
        <w:t>山东省“十四五”高校设置规划。</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坚持落实立德树人根本任务，对照《深化新时代教育评价改革总体方案》，落实好学校育人的主体责任，引导教师认真履行教育教学职责，推进学校高质量发展。</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坚持守正创新，把办好师范教育作为第一职责，在巩固师范特色的同时，充分挖掘优势资源，拓展非师范类专业，坚持科学决策、稳扎稳打，确保学校高质量发展。</w:t>
      </w: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ageBreakBefore w:val="0"/>
        <w:kinsoku/>
        <w:wordWrap/>
        <w:overflowPunct/>
        <w:topLinePunct w:val="0"/>
        <w:autoSpaceDE/>
        <w:autoSpaceDN/>
        <w:bidi w:val="0"/>
        <w:spacing w:line="560" w:lineRule="exact"/>
        <w:jc w:val="center"/>
        <w:rPr>
          <w:rFonts w:ascii="仿宋_GB2312" w:hAnsi="仿宋_GB2312" w:eastAsia="仿宋_GB2312" w:cs="仿宋_GB2312"/>
          <w:b/>
          <w:sz w:val="40"/>
          <w:szCs w:val="28"/>
        </w:rPr>
      </w:pPr>
      <w:r>
        <w:rPr>
          <w:rFonts w:hint="eastAsia" w:ascii="仿宋_GB2312" w:hAnsi="仿宋_GB2312" w:eastAsia="仿宋_GB2312" w:cs="仿宋_GB2312"/>
          <w:b/>
          <w:color w:val="000000"/>
          <w:kern w:val="0"/>
          <w:sz w:val="40"/>
          <w:szCs w:val="28"/>
        </w:rPr>
        <w:t>表1：学生发展</w:t>
      </w:r>
    </w:p>
    <w:p>
      <w:pPr>
        <w:pageBreakBefore w:val="0"/>
        <w:kinsoku/>
        <w:wordWrap/>
        <w:overflowPunct/>
        <w:topLinePunct w:val="0"/>
        <w:autoSpaceDE/>
        <w:autoSpaceDN/>
        <w:bidi w:val="0"/>
        <w:spacing w:line="560" w:lineRule="exact"/>
        <w:jc w:val="left"/>
        <w:outlineLvl w:val="0"/>
        <w:rPr>
          <w:rFonts w:ascii="仿宋_GB2312" w:hAnsi="仿宋_GB2312" w:eastAsia="仿宋_GB2312" w:cs="仿宋_GB2312"/>
          <w:b/>
          <w:sz w:val="28"/>
          <w:szCs w:val="28"/>
        </w:rPr>
      </w:pPr>
      <w:bookmarkStart w:id="64" w:name="_Toc30479"/>
      <w:bookmarkStart w:id="65" w:name="_Toc11088"/>
      <w:bookmarkStart w:id="66" w:name="_Toc20723"/>
      <w:r>
        <w:rPr>
          <w:rFonts w:hint="eastAsia" w:ascii="仿宋_GB2312" w:hAnsi="仿宋_GB2312" w:eastAsia="仿宋_GB2312" w:cs="仿宋_GB2312"/>
          <w:b/>
          <w:sz w:val="28"/>
          <w:szCs w:val="28"/>
        </w:rPr>
        <w:t>【填报要求】</w:t>
      </w:r>
      <w:bookmarkEnd w:id="64"/>
      <w:bookmarkEnd w:id="65"/>
      <w:bookmarkEnd w:id="66"/>
    </w:p>
    <w:p>
      <w:pPr>
        <w:pageBreakBefore w:val="0"/>
        <w:kinsoku/>
        <w:wordWrap/>
        <w:overflowPunct/>
        <w:topLinePunct w:val="0"/>
        <w:autoSpaceDE/>
        <w:autoSpaceDN/>
        <w:bidi w:val="0"/>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1.除特别说明外，相关数据统计的截止时间点为当年8月31日。</w:t>
      </w:r>
    </w:p>
    <w:p>
      <w:pPr>
        <w:pageBreakBefore w:val="0"/>
        <w:kinsoku/>
        <w:wordWrap/>
        <w:overflowPunct/>
        <w:topLinePunct w:val="0"/>
        <w:autoSpaceDE/>
        <w:autoSpaceDN/>
        <w:bidi w:val="0"/>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2.请注意对照表格中标注的计量单位，网上填报仅填写数字，小数点后保留两位。</w:t>
      </w:r>
    </w:p>
    <w:p>
      <w:pPr>
        <w:pageBreakBefore w:val="0"/>
        <w:kinsoku/>
        <w:wordWrap/>
        <w:overflowPunct/>
        <w:topLinePunct w:val="0"/>
        <w:autoSpaceDE/>
        <w:autoSpaceDN/>
        <w:bidi w:val="0"/>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3.若数据为零值，请填“0”；若该指标无数据，可以不填。</w:t>
      </w:r>
    </w:p>
    <w:p>
      <w:pPr>
        <w:pageBreakBefore w:val="0"/>
        <w:kinsoku/>
        <w:wordWrap/>
        <w:overflowPunct/>
        <w:topLinePunct w:val="0"/>
        <w:autoSpaceDE/>
        <w:autoSpaceDN/>
        <w:bidi w:val="0"/>
        <w:adjustRightInd w:val="0"/>
        <w:snapToGrid w:val="0"/>
        <w:spacing w:line="560" w:lineRule="exact"/>
        <w:rPr>
          <w:rFonts w:ascii="仿宋_GB2312" w:hAnsi="仿宋_GB2312" w:eastAsia="仿宋_GB2312" w:cs="仿宋_GB2312"/>
          <w:sz w:val="28"/>
          <w:szCs w:val="2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820"/>
        <w:gridCol w:w="992"/>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7" w:type="dxa"/>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b/>
                <w:color w:val="000000"/>
                <w:kern w:val="0"/>
                <w:sz w:val="28"/>
                <w:szCs w:val="28"/>
              </w:rPr>
            </w:pPr>
            <w:r>
              <w:rPr>
                <w:rFonts w:ascii="仿宋_GB2312" w:hAnsi="仿宋_GB2312" w:eastAsia="仿宋_GB2312" w:cs="仿宋_GB2312"/>
                <w:b/>
                <w:color w:val="000000"/>
                <w:kern w:val="0"/>
                <w:sz w:val="28"/>
                <w:szCs w:val="28"/>
              </w:rPr>
              <w:t>序号</w:t>
            </w:r>
          </w:p>
        </w:tc>
        <w:tc>
          <w:tcPr>
            <w:tcW w:w="4820" w:type="dxa"/>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指标</w:t>
            </w:r>
          </w:p>
        </w:tc>
        <w:tc>
          <w:tcPr>
            <w:tcW w:w="992" w:type="dxa"/>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单位</w:t>
            </w:r>
          </w:p>
        </w:tc>
        <w:tc>
          <w:tcPr>
            <w:tcW w:w="1809" w:type="dxa"/>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17" w:type="dxa"/>
            <w:vMerge w:val="restart"/>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4820"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毕业生人数</w:t>
            </w:r>
          </w:p>
        </w:tc>
        <w:tc>
          <w:tcPr>
            <w:tcW w:w="992" w:type="dxa"/>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w:t>
            </w:r>
          </w:p>
        </w:tc>
        <w:tc>
          <w:tcPr>
            <w:tcW w:w="1809"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Merge w:val="continue"/>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p>
        </w:tc>
        <w:tc>
          <w:tcPr>
            <w:tcW w:w="4820" w:type="dxa"/>
            <w:vAlign w:val="center"/>
          </w:tcPr>
          <w:p>
            <w:pPr>
              <w:pageBreakBefore w:val="0"/>
              <w:widowControl/>
              <w:kinsoku/>
              <w:wordWrap/>
              <w:overflowPunct/>
              <w:topLinePunct w:val="0"/>
              <w:autoSpaceDE/>
              <w:autoSpaceDN/>
              <w:bidi w:val="0"/>
              <w:adjustRightInd w:val="0"/>
              <w:snapToGrid w:val="0"/>
              <w:spacing w:line="560" w:lineRule="exact"/>
              <w:ind w:firstLine="280" w:firstLineChars="1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其中：就业人数</w:t>
            </w:r>
          </w:p>
        </w:tc>
        <w:tc>
          <w:tcPr>
            <w:tcW w:w="992"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w:t>
            </w:r>
          </w:p>
        </w:tc>
        <w:tc>
          <w:tcPr>
            <w:tcW w:w="1809"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Merge w:val="restart"/>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4820" w:type="dxa"/>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毕业生就业去向：</w:t>
            </w:r>
          </w:p>
        </w:tc>
        <w:tc>
          <w:tcPr>
            <w:tcW w:w="992"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1809"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Merge w:val="continue"/>
            <w:noWrap/>
            <w:vAlign w:val="center"/>
          </w:tcPr>
          <w:p>
            <w:pPr>
              <w:pageBreakBefore w:val="0"/>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p>
        </w:tc>
        <w:tc>
          <w:tcPr>
            <w:tcW w:w="4820" w:type="dxa"/>
            <w:vAlign w:val="center"/>
          </w:tcPr>
          <w:p>
            <w:pPr>
              <w:pageBreakBefore w:val="0"/>
              <w:widowControl/>
              <w:kinsoku/>
              <w:wordWrap/>
              <w:overflowPunct/>
              <w:topLinePunct w:val="0"/>
              <w:autoSpaceDE/>
              <w:autoSpaceDN/>
              <w:bidi w:val="0"/>
              <w:adjustRightInd w:val="0"/>
              <w:snapToGrid w:val="0"/>
              <w:spacing w:line="560" w:lineRule="exact"/>
              <w:ind w:firstLine="240" w:firstLineChars="100"/>
              <w:jc w:val="left"/>
              <w:rPr>
                <w:rFonts w:ascii="仿宋_GB2312" w:hAnsi="仿宋_GB2312" w:eastAsia="仿宋_GB2312" w:cs="仿宋_GB2312"/>
                <w:color w:val="000000"/>
                <w:kern w:val="0"/>
                <w:sz w:val="24"/>
                <w:szCs w:val="28"/>
              </w:rPr>
            </w:pPr>
            <w:r>
              <w:rPr>
                <w:rFonts w:hint="eastAsia" w:ascii="仿宋_GB2312" w:hAnsi="仿宋_GB2312" w:eastAsia="仿宋_GB2312" w:cs="仿宋_GB2312"/>
                <w:color w:val="000000"/>
                <w:kern w:val="0"/>
                <w:sz w:val="24"/>
                <w:szCs w:val="28"/>
              </w:rPr>
              <w:t>A类:留在当地就业人数</w:t>
            </w:r>
          </w:p>
        </w:tc>
        <w:tc>
          <w:tcPr>
            <w:tcW w:w="992"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w:t>
            </w:r>
          </w:p>
        </w:tc>
        <w:tc>
          <w:tcPr>
            <w:tcW w:w="1809"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17" w:type="dxa"/>
            <w:vMerge w:val="continue"/>
            <w:noWrap/>
            <w:vAlign w:val="center"/>
          </w:tcPr>
          <w:p>
            <w:pPr>
              <w:pageBreakBefore w:val="0"/>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p>
        </w:tc>
        <w:tc>
          <w:tcPr>
            <w:tcW w:w="4820" w:type="dxa"/>
            <w:vAlign w:val="center"/>
          </w:tcPr>
          <w:p>
            <w:pPr>
              <w:pageBreakBefore w:val="0"/>
              <w:widowControl/>
              <w:kinsoku/>
              <w:wordWrap/>
              <w:overflowPunct/>
              <w:topLinePunct w:val="0"/>
              <w:autoSpaceDE/>
              <w:autoSpaceDN/>
              <w:bidi w:val="0"/>
              <w:adjustRightInd w:val="0"/>
              <w:snapToGrid w:val="0"/>
              <w:spacing w:line="560" w:lineRule="exact"/>
              <w:ind w:firstLine="240" w:firstLineChars="100"/>
              <w:jc w:val="left"/>
              <w:rPr>
                <w:rFonts w:ascii="仿宋_GB2312" w:hAnsi="仿宋_GB2312" w:eastAsia="仿宋_GB2312" w:cs="仿宋_GB2312"/>
                <w:color w:val="000000"/>
                <w:kern w:val="0"/>
                <w:sz w:val="24"/>
                <w:szCs w:val="28"/>
              </w:rPr>
            </w:pPr>
            <w:r>
              <w:rPr>
                <w:rFonts w:hint="eastAsia" w:ascii="仿宋_GB2312" w:hAnsi="仿宋_GB2312" w:eastAsia="仿宋_GB2312" w:cs="仿宋_GB2312"/>
                <w:color w:val="000000"/>
                <w:kern w:val="0"/>
                <w:sz w:val="24"/>
                <w:szCs w:val="28"/>
              </w:rPr>
              <w:t>B类:到西部地区和东北地区就业人数</w:t>
            </w:r>
          </w:p>
        </w:tc>
        <w:tc>
          <w:tcPr>
            <w:tcW w:w="992"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w:t>
            </w:r>
          </w:p>
        </w:tc>
        <w:tc>
          <w:tcPr>
            <w:tcW w:w="1809"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Merge w:val="continue"/>
            <w:noWrap/>
            <w:vAlign w:val="center"/>
          </w:tcPr>
          <w:p>
            <w:pPr>
              <w:pageBreakBefore w:val="0"/>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p>
        </w:tc>
        <w:tc>
          <w:tcPr>
            <w:tcW w:w="4820" w:type="dxa"/>
            <w:vAlign w:val="center"/>
          </w:tcPr>
          <w:p>
            <w:pPr>
              <w:pageBreakBefore w:val="0"/>
              <w:widowControl/>
              <w:kinsoku/>
              <w:wordWrap/>
              <w:overflowPunct/>
              <w:topLinePunct w:val="0"/>
              <w:autoSpaceDE/>
              <w:autoSpaceDN/>
              <w:bidi w:val="0"/>
              <w:adjustRightInd w:val="0"/>
              <w:snapToGrid w:val="0"/>
              <w:spacing w:line="560" w:lineRule="exact"/>
              <w:ind w:firstLine="240" w:firstLineChars="100"/>
              <w:jc w:val="left"/>
              <w:rPr>
                <w:rFonts w:ascii="仿宋_GB2312" w:hAnsi="仿宋_GB2312" w:eastAsia="仿宋_GB2312" w:cs="仿宋_GB2312"/>
                <w:color w:val="000000"/>
                <w:kern w:val="0"/>
                <w:sz w:val="24"/>
                <w:szCs w:val="28"/>
              </w:rPr>
            </w:pPr>
            <w:r>
              <w:rPr>
                <w:rFonts w:hint="eastAsia" w:ascii="仿宋_GB2312" w:hAnsi="仿宋_GB2312" w:eastAsia="仿宋_GB2312" w:cs="仿宋_GB2312"/>
                <w:color w:val="000000"/>
                <w:kern w:val="0"/>
                <w:sz w:val="24"/>
                <w:szCs w:val="28"/>
              </w:rPr>
              <w:t>C类:到中小微企业等基层服务人数</w:t>
            </w:r>
          </w:p>
        </w:tc>
        <w:tc>
          <w:tcPr>
            <w:tcW w:w="992"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w:t>
            </w:r>
          </w:p>
        </w:tc>
        <w:tc>
          <w:tcPr>
            <w:tcW w:w="1809"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Merge w:val="continue"/>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p>
        </w:tc>
        <w:tc>
          <w:tcPr>
            <w:tcW w:w="4820" w:type="dxa"/>
            <w:vAlign w:val="center"/>
          </w:tcPr>
          <w:p>
            <w:pPr>
              <w:pageBreakBefore w:val="0"/>
              <w:widowControl/>
              <w:kinsoku/>
              <w:wordWrap/>
              <w:overflowPunct/>
              <w:topLinePunct w:val="0"/>
              <w:autoSpaceDE/>
              <w:autoSpaceDN/>
              <w:bidi w:val="0"/>
              <w:adjustRightInd w:val="0"/>
              <w:snapToGrid w:val="0"/>
              <w:spacing w:line="560" w:lineRule="exact"/>
              <w:ind w:firstLine="240" w:firstLineChars="100"/>
              <w:jc w:val="left"/>
              <w:rPr>
                <w:rFonts w:ascii="仿宋_GB2312" w:hAnsi="仿宋_GB2312" w:eastAsia="仿宋_GB2312" w:cs="仿宋_GB2312"/>
                <w:color w:val="000000"/>
                <w:kern w:val="0"/>
                <w:sz w:val="24"/>
                <w:szCs w:val="28"/>
              </w:rPr>
            </w:pPr>
            <w:r>
              <w:rPr>
                <w:rFonts w:hint="eastAsia" w:ascii="仿宋_GB2312" w:hAnsi="仿宋_GB2312" w:eastAsia="仿宋_GB2312" w:cs="仿宋_GB2312"/>
                <w:color w:val="000000"/>
                <w:kern w:val="0"/>
                <w:sz w:val="24"/>
                <w:szCs w:val="28"/>
              </w:rPr>
              <w:t>D类:到500强企业就业人数</w:t>
            </w:r>
          </w:p>
        </w:tc>
        <w:tc>
          <w:tcPr>
            <w:tcW w:w="992"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w:t>
            </w:r>
          </w:p>
        </w:tc>
        <w:tc>
          <w:tcPr>
            <w:tcW w:w="1809"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4820"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初次就业率 </w:t>
            </w:r>
          </w:p>
        </w:tc>
        <w:tc>
          <w:tcPr>
            <w:tcW w:w="992" w:type="dxa"/>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1809"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17" w:type="dxa"/>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4820"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理工农医类专业相关度</w:t>
            </w:r>
          </w:p>
        </w:tc>
        <w:tc>
          <w:tcPr>
            <w:tcW w:w="992" w:type="dxa"/>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1809"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4820"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月收入</w:t>
            </w:r>
          </w:p>
        </w:tc>
        <w:tc>
          <w:tcPr>
            <w:tcW w:w="992" w:type="dxa"/>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元</w:t>
            </w:r>
          </w:p>
        </w:tc>
        <w:tc>
          <w:tcPr>
            <w:tcW w:w="1809"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4820"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自主创业比例</w:t>
            </w:r>
          </w:p>
        </w:tc>
        <w:tc>
          <w:tcPr>
            <w:tcW w:w="992" w:type="dxa"/>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1809"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7" w:type="dxa"/>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4820"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雇主满意度</w:t>
            </w:r>
          </w:p>
        </w:tc>
        <w:tc>
          <w:tcPr>
            <w:tcW w:w="992" w:type="dxa"/>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1809"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17" w:type="dxa"/>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4820"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毕业三年职位晋升比例</w:t>
            </w:r>
          </w:p>
        </w:tc>
        <w:tc>
          <w:tcPr>
            <w:tcW w:w="992" w:type="dxa"/>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1809"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7" w:type="dxa"/>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4820"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母校满意度</w:t>
            </w:r>
          </w:p>
        </w:tc>
        <w:tc>
          <w:tcPr>
            <w:tcW w:w="992" w:type="dxa"/>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1809"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100</w:t>
            </w:r>
          </w:p>
        </w:tc>
      </w:tr>
    </w:tbl>
    <w:p>
      <w:pPr>
        <w:pageBreakBefore w:val="0"/>
        <w:kinsoku/>
        <w:wordWrap/>
        <w:overflowPunct/>
        <w:topLinePunct w:val="0"/>
        <w:autoSpaceDE/>
        <w:autoSpaceDN/>
        <w:bidi w:val="0"/>
        <w:spacing w:line="560" w:lineRule="exact"/>
        <w:jc w:val="left"/>
        <w:rPr>
          <w:rFonts w:ascii="仿宋_GB2312" w:hAnsi="仿宋_GB2312" w:eastAsia="仿宋_GB2312" w:cs="仿宋_GB2312"/>
          <w:b/>
          <w:sz w:val="28"/>
          <w:szCs w:val="28"/>
        </w:rPr>
      </w:pPr>
    </w:p>
    <w:p>
      <w:pPr>
        <w:pageBreakBefore w:val="0"/>
        <w:kinsoku/>
        <w:wordWrap/>
        <w:overflowPunct/>
        <w:topLinePunct w:val="0"/>
        <w:autoSpaceDE/>
        <w:autoSpaceDN/>
        <w:bidi w:val="0"/>
        <w:spacing w:line="560" w:lineRule="exact"/>
        <w:ind w:firstLine="420"/>
      </w:pP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p>
    <w:p>
      <w:pPr>
        <w:pageBreakBefore w:val="0"/>
        <w:kinsoku/>
        <w:wordWrap/>
        <w:overflowPunct/>
        <w:topLinePunct w:val="0"/>
        <w:autoSpaceDE/>
        <w:autoSpaceDN/>
        <w:bidi w:val="0"/>
        <w:spacing w:line="560" w:lineRule="exact"/>
        <w:jc w:val="center"/>
        <w:rPr>
          <w:rFonts w:ascii="仿宋_GB2312" w:hAnsi="仿宋_GB2312" w:eastAsia="仿宋_GB2312" w:cs="仿宋_GB2312"/>
          <w:b/>
          <w:color w:val="000000"/>
          <w:kern w:val="0"/>
          <w:sz w:val="40"/>
          <w:szCs w:val="28"/>
        </w:rPr>
      </w:pPr>
      <w:r>
        <w:rPr>
          <w:rFonts w:hint="eastAsia" w:ascii="仿宋_GB2312" w:hAnsi="仿宋_GB2312" w:eastAsia="仿宋_GB2312" w:cs="仿宋_GB2312"/>
          <w:b/>
          <w:color w:val="000000"/>
          <w:kern w:val="0"/>
          <w:sz w:val="40"/>
          <w:szCs w:val="28"/>
        </w:rPr>
        <w:t>表2：办学条件</w:t>
      </w:r>
    </w:p>
    <w:p>
      <w:pPr>
        <w:pageBreakBefore w:val="0"/>
        <w:kinsoku/>
        <w:wordWrap/>
        <w:overflowPunct/>
        <w:topLinePunct w:val="0"/>
        <w:autoSpaceDE/>
        <w:autoSpaceDN/>
        <w:bidi w:val="0"/>
        <w:spacing w:line="560" w:lineRule="exact"/>
        <w:jc w:val="left"/>
        <w:outlineLvl w:val="0"/>
        <w:rPr>
          <w:rFonts w:ascii="仿宋_GB2312" w:hAnsi="仿宋_GB2312" w:eastAsia="仿宋_GB2312" w:cs="仿宋_GB2312"/>
          <w:b/>
          <w:sz w:val="28"/>
          <w:szCs w:val="28"/>
        </w:rPr>
      </w:pPr>
      <w:bookmarkStart w:id="67" w:name="_Toc25375"/>
      <w:bookmarkStart w:id="68" w:name="_Toc2008"/>
      <w:bookmarkStart w:id="69" w:name="_Toc26349"/>
      <w:r>
        <w:rPr>
          <w:rFonts w:hint="eastAsia" w:ascii="仿宋_GB2312" w:hAnsi="仿宋_GB2312" w:eastAsia="仿宋_GB2312" w:cs="仿宋_GB2312"/>
          <w:b/>
          <w:sz w:val="28"/>
          <w:szCs w:val="28"/>
        </w:rPr>
        <w:t>【填报要求】</w:t>
      </w:r>
      <w:bookmarkEnd w:id="67"/>
      <w:bookmarkEnd w:id="68"/>
      <w:bookmarkEnd w:id="69"/>
    </w:p>
    <w:p>
      <w:pPr>
        <w:pageBreakBefore w:val="0"/>
        <w:kinsoku/>
        <w:wordWrap/>
        <w:overflowPunct/>
        <w:topLinePunct w:val="0"/>
        <w:autoSpaceDE/>
        <w:autoSpaceDN/>
        <w:bidi w:val="0"/>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1.除特别说明外，相关数据统计的截止时间点为当年8月31日。</w:t>
      </w:r>
    </w:p>
    <w:p>
      <w:pPr>
        <w:pageBreakBefore w:val="0"/>
        <w:kinsoku/>
        <w:wordWrap/>
        <w:overflowPunct/>
        <w:topLinePunct w:val="0"/>
        <w:autoSpaceDE/>
        <w:autoSpaceDN/>
        <w:bidi w:val="0"/>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2.请注意对照表格中标注的计量单位，网上填报仅填写数字，小数点后保留两位。</w:t>
      </w:r>
    </w:p>
    <w:p>
      <w:pPr>
        <w:pageBreakBefore w:val="0"/>
        <w:kinsoku/>
        <w:wordWrap/>
        <w:overflowPunct/>
        <w:topLinePunct w:val="0"/>
        <w:autoSpaceDE/>
        <w:autoSpaceDN/>
        <w:bidi w:val="0"/>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3.若数据为零值，请填“0”；若该指标无数据，可以不填。</w:t>
      </w:r>
    </w:p>
    <w:p>
      <w:pPr>
        <w:pageBreakBefore w:val="0"/>
        <w:kinsoku/>
        <w:wordWrap/>
        <w:overflowPunct/>
        <w:topLinePunct w:val="0"/>
        <w:autoSpaceDE/>
        <w:autoSpaceDN/>
        <w:bidi w:val="0"/>
        <w:spacing w:line="560" w:lineRule="exact"/>
        <w:jc w:val="center"/>
        <w:rPr>
          <w:rFonts w:ascii="仿宋_GB2312" w:hAnsi="仿宋_GB2312" w:eastAsia="仿宋_GB2312" w:cs="仿宋_GB2312"/>
          <w:b/>
          <w:sz w:val="40"/>
          <w:szCs w:val="28"/>
        </w:rPr>
      </w:pPr>
    </w:p>
    <w:tbl>
      <w:tblPr>
        <w:tblStyle w:val="10"/>
        <w:tblW w:w="8380" w:type="dxa"/>
        <w:tblInd w:w="-5" w:type="dxa"/>
        <w:tblLayout w:type="autofit"/>
        <w:tblCellMar>
          <w:top w:w="0" w:type="dxa"/>
          <w:left w:w="108" w:type="dxa"/>
          <w:bottom w:w="0" w:type="dxa"/>
          <w:right w:w="108" w:type="dxa"/>
        </w:tblCellMar>
      </w:tblPr>
      <w:tblGrid>
        <w:gridCol w:w="964"/>
        <w:gridCol w:w="4678"/>
        <w:gridCol w:w="1275"/>
        <w:gridCol w:w="1463"/>
      </w:tblGrid>
      <w:tr>
        <w:tblPrEx>
          <w:tblCellMar>
            <w:top w:w="0" w:type="dxa"/>
            <w:left w:w="108" w:type="dxa"/>
            <w:bottom w:w="0" w:type="dxa"/>
            <w:right w:w="108" w:type="dxa"/>
          </w:tblCellMar>
        </w:tblPrEx>
        <w:trPr>
          <w:trHeight w:val="432" w:hRule="atLeast"/>
        </w:trPr>
        <w:tc>
          <w:tcPr>
            <w:tcW w:w="964" w:type="dxa"/>
            <w:tcBorders>
              <w:top w:val="single" w:color="auto" w:sz="4" w:space="0"/>
              <w:left w:val="single" w:color="auto" w:sz="4" w:space="0"/>
              <w:bottom w:val="single" w:color="auto" w:sz="4" w:space="0"/>
              <w:right w:val="single" w:color="auto" w:sz="4" w:space="0"/>
            </w:tcBorders>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ascii="仿宋_GB2312" w:hAnsi="仿宋_GB2312" w:eastAsia="仿宋_GB2312" w:cs="仿宋_GB2312"/>
                <w:b/>
                <w:color w:val="000000"/>
                <w:kern w:val="0"/>
                <w:sz w:val="28"/>
                <w:szCs w:val="28"/>
              </w:rPr>
              <w:t>序号</w:t>
            </w:r>
          </w:p>
        </w:tc>
        <w:tc>
          <w:tcPr>
            <w:tcW w:w="4678" w:type="dxa"/>
            <w:tcBorders>
              <w:top w:val="single" w:color="auto" w:sz="4" w:space="0"/>
              <w:left w:val="nil"/>
              <w:bottom w:val="single" w:color="auto" w:sz="4" w:space="0"/>
              <w:right w:val="single" w:color="auto" w:sz="4" w:space="0"/>
            </w:tcBorders>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指标</w:t>
            </w:r>
          </w:p>
        </w:tc>
        <w:tc>
          <w:tcPr>
            <w:tcW w:w="1275" w:type="dxa"/>
            <w:tcBorders>
              <w:top w:val="single" w:color="auto" w:sz="4" w:space="0"/>
              <w:left w:val="nil"/>
              <w:bottom w:val="single" w:color="auto" w:sz="4" w:space="0"/>
              <w:right w:val="single" w:color="auto" w:sz="4" w:space="0"/>
            </w:tcBorders>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单位</w:t>
            </w:r>
          </w:p>
        </w:tc>
        <w:tc>
          <w:tcPr>
            <w:tcW w:w="1463" w:type="dxa"/>
            <w:tcBorders>
              <w:top w:val="single" w:color="auto" w:sz="4" w:space="0"/>
              <w:left w:val="nil"/>
              <w:bottom w:val="single" w:color="auto" w:sz="4" w:space="0"/>
              <w:right w:val="single" w:color="auto" w:sz="4" w:space="0"/>
            </w:tcBorders>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2020年</w:t>
            </w:r>
          </w:p>
        </w:tc>
      </w:tr>
      <w:tr>
        <w:tblPrEx>
          <w:tblCellMar>
            <w:top w:w="0" w:type="dxa"/>
            <w:left w:w="108" w:type="dxa"/>
            <w:bottom w:w="0" w:type="dxa"/>
            <w:right w:w="108" w:type="dxa"/>
          </w:tblCellMar>
        </w:tblPrEx>
        <w:trPr>
          <w:trHeight w:val="735" w:hRule="atLeast"/>
        </w:trPr>
        <w:tc>
          <w:tcPr>
            <w:tcW w:w="964" w:type="dxa"/>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4678"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生均教学科研仪器设备值</w:t>
            </w:r>
          </w:p>
        </w:tc>
        <w:tc>
          <w:tcPr>
            <w:tcW w:w="1275"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元/生</w:t>
            </w:r>
          </w:p>
        </w:tc>
        <w:tc>
          <w:tcPr>
            <w:tcW w:w="1463"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13178.5</w:t>
            </w:r>
          </w:p>
        </w:tc>
      </w:tr>
      <w:tr>
        <w:tblPrEx>
          <w:tblCellMar>
            <w:top w:w="0" w:type="dxa"/>
            <w:left w:w="108" w:type="dxa"/>
            <w:bottom w:w="0" w:type="dxa"/>
            <w:right w:w="108" w:type="dxa"/>
          </w:tblCellMar>
        </w:tblPrEx>
        <w:trPr>
          <w:trHeight w:val="570" w:hRule="atLeast"/>
        </w:trPr>
        <w:tc>
          <w:tcPr>
            <w:tcW w:w="964" w:type="dxa"/>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4678"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生均教学及辅助、行政办公用房面积</w:t>
            </w:r>
          </w:p>
        </w:tc>
        <w:tc>
          <w:tcPr>
            <w:tcW w:w="1275"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ascii="仿宋_GB2312" w:hAnsi="仿宋_GB2312" w:eastAsia="仿宋_GB2312" w:cs="仿宋_GB2312"/>
                <w:color w:val="000000"/>
                <w:kern w:val="0"/>
                <w:sz w:val="28"/>
                <w:szCs w:val="28"/>
              </w:rPr>
              <w:t>m²</w:t>
            </w:r>
            <w:r>
              <w:rPr>
                <w:rFonts w:hint="eastAsia" w:ascii="仿宋_GB2312" w:hAnsi="仿宋_GB2312" w:eastAsia="仿宋_GB2312" w:cs="仿宋_GB2312"/>
                <w:color w:val="000000"/>
                <w:kern w:val="0"/>
                <w:sz w:val="28"/>
                <w:szCs w:val="28"/>
              </w:rPr>
              <w:t>/生</w:t>
            </w:r>
          </w:p>
        </w:tc>
        <w:tc>
          <w:tcPr>
            <w:tcW w:w="1463"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18.46</w:t>
            </w:r>
          </w:p>
        </w:tc>
      </w:tr>
      <w:tr>
        <w:tblPrEx>
          <w:tblCellMar>
            <w:top w:w="0" w:type="dxa"/>
            <w:left w:w="108" w:type="dxa"/>
            <w:bottom w:w="0" w:type="dxa"/>
            <w:right w:w="108" w:type="dxa"/>
          </w:tblCellMar>
        </w:tblPrEx>
        <w:trPr>
          <w:trHeight w:val="570" w:hRule="atLeast"/>
        </w:trPr>
        <w:tc>
          <w:tcPr>
            <w:tcW w:w="964" w:type="dxa"/>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4678"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生均校内实践教学工位数</w:t>
            </w:r>
          </w:p>
        </w:tc>
        <w:tc>
          <w:tcPr>
            <w:tcW w:w="1275"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个/生</w:t>
            </w:r>
          </w:p>
        </w:tc>
        <w:tc>
          <w:tcPr>
            <w:tcW w:w="1463"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r>
      <w:tr>
        <w:tblPrEx>
          <w:tblCellMar>
            <w:top w:w="0" w:type="dxa"/>
            <w:left w:w="108" w:type="dxa"/>
            <w:bottom w:w="0" w:type="dxa"/>
            <w:right w:w="108" w:type="dxa"/>
          </w:tblCellMar>
        </w:tblPrEx>
        <w:trPr>
          <w:trHeight w:val="570" w:hRule="atLeast"/>
        </w:trPr>
        <w:tc>
          <w:tcPr>
            <w:tcW w:w="964" w:type="dxa"/>
            <w:vMerge w:val="restart"/>
            <w:tcBorders>
              <w:top w:val="nil"/>
              <w:left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4678"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年生均财政拨款水平</w:t>
            </w:r>
          </w:p>
        </w:tc>
        <w:tc>
          <w:tcPr>
            <w:tcW w:w="127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元</w:t>
            </w:r>
          </w:p>
        </w:tc>
        <w:tc>
          <w:tcPr>
            <w:tcW w:w="1463"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18093</w:t>
            </w:r>
          </w:p>
        </w:tc>
      </w:tr>
      <w:tr>
        <w:tblPrEx>
          <w:tblCellMar>
            <w:top w:w="0" w:type="dxa"/>
            <w:left w:w="108" w:type="dxa"/>
            <w:bottom w:w="0" w:type="dxa"/>
            <w:right w:w="108" w:type="dxa"/>
          </w:tblCellMar>
        </w:tblPrEx>
        <w:trPr>
          <w:trHeight w:val="622" w:hRule="atLeast"/>
        </w:trPr>
        <w:tc>
          <w:tcPr>
            <w:tcW w:w="964" w:type="dxa"/>
            <w:vMerge w:val="continue"/>
            <w:tcBorders>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p>
        </w:tc>
        <w:tc>
          <w:tcPr>
            <w:tcW w:w="4678"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ind w:firstLine="280" w:firstLineChars="1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其中：年生均财政专项经费</w:t>
            </w:r>
          </w:p>
        </w:tc>
        <w:tc>
          <w:tcPr>
            <w:tcW w:w="1275"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元</w:t>
            </w:r>
          </w:p>
        </w:tc>
        <w:tc>
          <w:tcPr>
            <w:tcW w:w="1463"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2878</w:t>
            </w:r>
          </w:p>
        </w:tc>
      </w:tr>
      <w:tr>
        <w:tblPrEx>
          <w:tblCellMar>
            <w:top w:w="0" w:type="dxa"/>
            <w:left w:w="108" w:type="dxa"/>
            <w:bottom w:w="0" w:type="dxa"/>
            <w:right w:w="108" w:type="dxa"/>
          </w:tblCellMar>
        </w:tblPrEx>
        <w:trPr>
          <w:trHeight w:val="570" w:hRule="atLeast"/>
        </w:trPr>
        <w:tc>
          <w:tcPr>
            <w:tcW w:w="964" w:type="dxa"/>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4678"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企业提供的校内实践教学设备值</w:t>
            </w:r>
          </w:p>
        </w:tc>
        <w:tc>
          <w:tcPr>
            <w:tcW w:w="1275"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万元</w:t>
            </w:r>
          </w:p>
        </w:tc>
        <w:tc>
          <w:tcPr>
            <w:tcW w:w="1463"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r>
              <w:rPr>
                <w:rFonts w:ascii="仿宋_GB2312" w:hAnsi="仿宋_GB2312" w:eastAsia="仿宋_GB2312" w:cs="仿宋_GB2312"/>
                <w:color w:val="000000"/>
                <w:kern w:val="0"/>
                <w:sz w:val="28"/>
                <w:szCs w:val="28"/>
              </w:rPr>
              <w:t>0</w:t>
            </w:r>
          </w:p>
        </w:tc>
      </w:tr>
      <w:tr>
        <w:tblPrEx>
          <w:tblCellMar>
            <w:top w:w="0" w:type="dxa"/>
            <w:left w:w="108" w:type="dxa"/>
            <w:bottom w:w="0" w:type="dxa"/>
            <w:right w:w="108" w:type="dxa"/>
          </w:tblCellMar>
        </w:tblPrEx>
        <w:trPr>
          <w:trHeight w:val="570" w:hRule="atLeast"/>
        </w:trPr>
        <w:tc>
          <w:tcPr>
            <w:tcW w:w="964" w:type="dxa"/>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4678"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年生均校外实训基地实习时间</w:t>
            </w:r>
          </w:p>
        </w:tc>
        <w:tc>
          <w:tcPr>
            <w:tcW w:w="1275"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人时</w:t>
            </w:r>
          </w:p>
        </w:tc>
        <w:tc>
          <w:tcPr>
            <w:tcW w:w="1463"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r>
              <w:rPr>
                <w:rFonts w:ascii="仿宋_GB2312" w:hAnsi="仿宋_GB2312" w:eastAsia="仿宋_GB2312" w:cs="仿宋_GB2312"/>
                <w:color w:val="000000"/>
                <w:kern w:val="0"/>
                <w:sz w:val="28"/>
                <w:szCs w:val="28"/>
              </w:rPr>
              <w:t>2.4</w:t>
            </w:r>
          </w:p>
        </w:tc>
      </w:tr>
      <w:tr>
        <w:tblPrEx>
          <w:tblCellMar>
            <w:top w:w="0" w:type="dxa"/>
            <w:left w:w="108" w:type="dxa"/>
            <w:bottom w:w="0" w:type="dxa"/>
            <w:right w:w="108" w:type="dxa"/>
          </w:tblCellMar>
        </w:tblPrEx>
        <w:trPr>
          <w:trHeight w:val="570" w:hRule="atLeast"/>
        </w:trPr>
        <w:tc>
          <w:tcPr>
            <w:tcW w:w="964" w:type="dxa"/>
            <w:vMerge w:val="restart"/>
            <w:tcBorders>
              <w:top w:val="nil"/>
              <w:left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4678"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生均企业实习经费补贴</w:t>
            </w:r>
          </w:p>
        </w:tc>
        <w:tc>
          <w:tcPr>
            <w:tcW w:w="1275"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元</w:t>
            </w:r>
          </w:p>
        </w:tc>
        <w:tc>
          <w:tcPr>
            <w:tcW w:w="1463"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r>
              <w:rPr>
                <w:rFonts w:ascii="仿宋_GB2312" w:hAnsi="仿宋_GB2312" w:eastAsia="仿宋_GB2312" w:cs="仿宋_GB2312"/>
                <w:color w:val="000000"/>
                <w:kern w:val="0"/>
                <w:sz w:val="28"/>
                <w:szCs w:val="28"/>
              </w:rPr>
              <w:t>00</w:t>
            </w:r>
          </w:p>
        </w:tc>
      </w:tr>
      <w:tr>
        <w:tblPrEx>
          <w:tblCellMar>
            <w:top w:w="0" w:type="dxa"/>
            <w:left w:w="108" w:type="dxa"/>
            <w:bottom w:w="0" w:type="dxa"/>
            <w:right w:w="108" w:type="dxa"/>
          </w:tblCellMar>
        </w:tblPrEx>
        <w:trPr>
          <w:trHeight w:val="525" w:hRule="atLeast"/>
        </w:trPr>
        <w:tc>
          <w:tcPr>
            <w:tcW w:w="964" w:type="dxa"/>
            <w:vMerge w:val="continue"/>
            <w:tcBorders>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p>
        </w:tc>
        <w:tc>
          <w:tcPr>
            <w:tcW w:w="4678"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ind w:firstLine="280" w:firstLineChars="1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其中：生均财政专项补贴</w:t>
            </w:r>
          </w:p>
        </w:tc>
        <w:tc>
          <w:tcPr>
            <w:tcW w:w="1275"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元</w:t>
            </w:r>
          </w:p>
        </w:tc>
        <w:tc>
          <w:tcPr>
            <w:tcW w:w="1463"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r>
              <w:rPr>
                <w:rFonts w:ascii="仿宋_GB2312" w:hAnsi="仿宋_GB2312" w:eastAsia="仿宋_GB2312" w:cs="仿宋_GB2312"/>
                <w:color w:val="000000"/>
                <w:kern w:val="0"/>
                <w:sz w:val="28"/>
                <w:szCs w:val="28"/>
              </w:rPr>
              <w:t>00</w:t>
            </w:r>
          </w:p>
        </w:tc>
      </w:tr>
      <w:tr>
        <w:tblPrEx>
          <w:tblCellMar>
            <w:top w:w="0" w:type="dxa"/>
            <w:left w:w="108" w:type="dxa"/>
            <w:bottom w:w="0" w:type="dxa"/>
            <w:right w:w="108" w:type="dxa"/>
          </w:tblCellMar>
        </w:tblPrEx>
        <w:trPr>
          <w:trHeight w:val="570" w:hRule="atLeast"/>
        </w:trPr>
        <w:tc>
          <w:tcPr>
            <w:tcW w:w="964" w:type="dxa"/>
            <w:vMerge w:val="restart"/>
            <w:tcBorders>
              <w:top w:val="nil"/>
              <w:left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4678"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生均企业实习责任保险补贴</w:t>
            </w:r>
          </w:p>
        </w:tc>
        <w:tc>
          <w:tcPr>
            <w:tcW w:w="1275"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元</w:t>
            </w:r>
          </w:p>
        </w:tc>
        <w:tc>
          <w:tcPr>
            <w:tcW w:w="1463"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7</w:t>
            </w:r>
          </w:p>
        </w:tc>
      </w:tr>
      <w:tr>
        <w:trPr>
          <w:trHeight w:val="570" w:hRule="atLeast"/>
        </w:trPr>
        <w:tc>
          <w:tcPr>
            <w:tcW w:w="964" w:type="dxa"/>
            <w:vMerge w:val="continue"/>
            <w:tcBorders>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p>
        </w:tc>
        <w:tc>
          <w:tcPr>
            <w:tcW w:w="4678"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ind w:firstLine="280" w:firstLineChars="1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其中：生均财政专项补贴</w:t>
            </w:r>
          </w:p>
        </w:tc>
        <w:tc>
          <w:tcPr>
            <w:tcW w:w="1275"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元</w:t>
            </w:r>
          </w:p>
        </w:tc>
        <w:tc>
          <w:tcPr>
            <w:tcW w:w="1463" w:type="dxa"/>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ascii="仿宋_GB2312" w:hAnsi="仿宋_GB2312" w:eastAsia="仿宋_GB2312" w:cs="仿宋_GB2312"/>
                <w:color w:val="000000"/>
                <w:kern w:val="0"/>
                <w:sz w:val="28"/>
                <w:szCs w:val="28"/>
              </w:rPr>
              <w:t>7</w:t>
            </w:r>
          </w:p>
        </w:tc>
      </w:tr>
      <w:tr>
        <w:tblPrEx>
          <w:tblCellMar>
            <w:top w:w="0" w:type="dxa"/>
            <w:left w:w="108" w:type="dxa"/>
            <w:bottom w:w="0" w:type="dxa"/>
            <w:right w:w="108" w:type="dxa"/>
          </w:tblCellMar>
        </w:tblPrEx>
        <w:trPr>
          <w:trHeight w:val="1140" w:hRule="atLeast"/>
        </w:trPr>
        <w:tc>
          <w:tcPr>
            <w:tcW w:w="964" w:type="dxa"/>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7416" w:type="dxa"/>
            <w:gridSpan w:val="3"/>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主要办学经费来源（单选）：</w:t>
            </w:r>
          </w:p>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省级（）                    地市级（</w:t>
            </w:r>
            <w:r>
              <w:t>√</w:t>
            </w:r>
            <w:r>
              <w:rPr>
                <w:rFonts w:hint="eastAsia" w:ascii="仿宋_GB2312" w:hAnsi="仿宋_GB2312" w:eastAsia="仿宋_GB2312" w:cs="仿宋_GB2312"/>
                <w:color w:val="000000"/>
                <w:kern w:val="0"/>
                <w:sz w:val="28"/>
                <w:szCs w:val="28"/>
              </w:rPr>
              <w:t>）</w:t>
            </w:r>
          </w:p>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行业或企业（）              其他（）</w:t>
            </w:r>
          </w:p>
        </w:tc>
      </w:tr>
    </w:tbl>
    <w:p>
      <w:pPr>
        <w:pageBreakBefore w:val="0"/>
        <w:kinsoku/>
        <w:wordWrap/>
        <w:overflowPunct/>
        <w:topLinePunct w:val="0"/>
        <w:autoSpaceDE/>
        <w:autoSpaceDN/>
        <w:bidi w:val="0"/>
        <w:spacing w:line="560" w:lineRule="exact"/>
        <w:jc w:val="center"/>
        <w:rPr>
          <w:rFonts w:ascii="仿宋_GB2312" w:hAnsi="仿宋_GB2312" w:eastAsia="仿宋_GB2312" w:cs="仿宋_GB2312"/>
          <w:b/>
          <w:color w:val="000000"/>
          <w:kern w:val="0"/>
          <w:sz w:val="40"/>
          <w:szCs w:val="28"/>
        </w:rPr>
      </w:pPr>
      <w:r>
        <w:rPr>
          <w:rFonts w:hint="eastAsia" w:ascii="仿宋_GB2312" w:hAnsi="仿宋_GB2312" w:eastAsia="仿宋_GB2312" w:cs="仿宋_GB2312"/>
          <w:b/>
          <w:color w:val="000000"/>
          <w:kern w:val="0"/>
          <w:sz w:val="40"/>
          <w:szCs w:val="28"/>
        </w:rPr>
        <w:t>表3：教育教学</w:t>
      </w:r>
    </w:p>
    <w:p>
      <w:pPr>
        <w:pageBreakBefore w:val="0"/>
        <w:kinsoku/>
        <w:wordWrap/>
        <w:overflowPunct/>
        <w:topLinePunct w:val="0"/>
        <w:autoSpaceDE/>
        <w:autoSpaceDN/>
        <w:bidi w:val="0"/>
        <w:spacing w:line="560" w:lineRule="exact"/>
        <w:rPr>
          <w:rFonts w:ascii="仿宋_GB2312" w:hAnsi="仿宋_GB2312" w:eastAsia="仿宋_GB2312" w:cs="仿宋_GB2312"/>
          <w:sz w:val="28"/>
          <w:szCs w:val="28"/>
        </w:rPr>
      </w:pPr>
    </w:p>
    <w:tbl>
      <w:tblPr>
        <w:tblStyle w:val="11"/>
        <w:tblW w:w="860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481"/>
        <w:gridCol w:w="1360"/>
        <w:gridCol w:w="911"/>
        <w:gridCol w:w="105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12" w:type="dxa"/>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ascii="仿宋_GB2312" w:hAnsi="仿宋_GB2312" w:eastAsia="仿宋_GB2312" w:cs="仿宋_GB2312"/>
                <w:b/>
                <w:color w:val="000000"/>
                <w:kern w:val="0"/>
                <w:sz w:val="28"/>
                <w:szCs w:val="28"/>
              </w:rPr>
              <w:t>序号</w:t>
            </w:r>
          </w:p>
        </w:tc>
        <w:tc>
          <w:tcPr>
            <w:tcW w:w="3481" w:type="dxa"/>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指标</w:t>
            </w:r>
          </w:p>
        </w:tc>
        <w:tc>
          <w:tcPr>
            <w:tcW w:w="1360" w:type="dxa"/>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单位</w:t>
            </w:r>
          </w:p>
        </w:tc>
        <w:tc>
          <w:tcPr>
            <w:tcW w:w="2955" w:type="dxa"/>
            <w:gridSpan w:val="3"/>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12" w:type="dxa"/>
            <w:vMerge w:val="restart"/>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481" w:type="dxa"/>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教职员工额定编制数</w:t>
            </w:r>
          </w:p>
        </w:tc>
        <w:tc>
          <w:tcPr>
            <w:tcW w:w="1360"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w:t>
            </w:r>
          </w:p>
        </w:tc>
        <w:tc>
          <w:tcPr>
            <w:tcW w:w="2955" w:type="dxa"/>
            <w:gridSpan w:val="3"/>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r>
              <w:rPr>
                <w:rFonts w:ascii="仿宋_GB2312" w:hAnsi="仿宋_GB2312" w:eastAsia="仿宋_GB2312" w:cs="仿宋_GB2312"/>
                <w:color w:val="000000"/>
                <w:kern w:val="0"/>
                <w:sz w:val="24"/>
                <w:szCs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2" w:type="dxa"/>
            <w:vMerge w:val="continue"/>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p>
        </w:tc>
        <w:tc>
          <w:tcPr>
            <w:tcW w:w="3481" w:type="dxa"/>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在岗教职员工总数</w:t>
            </w:r>
          </w:p>
        </w:tc>
        <w:tc>
          <w:tcPr>
            <w:tcW w:w="1360"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w:t>
            </w:r>
          </w:p>
        </w:tc>
        <w:tc>
          <w:tcPr>
            <w:tcW w:w="2955" w:type="dxa"/>
            <w:gridSpan w:val="3"/>
            <w:vAlign w:val="center"/>
          </w:tcPr>
          <w:p>
            <w:pPr>
              <w:pageBreakBefore w:val="0"/>
              <w:widowControl/>
              <w:kinsoku/>
              <w:wordWrap/>
              <w:overflowPunct/>
              <w:topLinePunct w:val="0"/>
              <w:autoSpaceDE/>
              <w:autoSpaceDN/>
              <w:bidi w:val="0"/>
              <w:adjustRightInd w:val="0"/>
              <w:snapToGrid w:val="0"/>
              <w:spacing w:line="56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5</w:t>
            </w:r>
            <w:r>
              <w:rPr>
                <w:rFonts w:ascii="仿宋_GB2312" w:hAnsi="仿宋_GB2312" w:eastAsia="仿宋_GB2312" w:cs="仿宋_GB2312"/>
                <w:color w:val="000000"/>
                <w:kern w:val="0"/>
                <w:sz w:val="24"/>
                <w:szCs w:val="24"/>
              </w:rPr>
              <w:t>6</w:t>
            </w:r>
            <w:r>
              <w:rPr>
                <w:rFonts w:hint="eastAsia" w:ascii="仿宋_GB2312" w:hAnsi="仿宋_GB2312" w:eastAsia="仿宋_GB2312" w:cs="仿宋_GB2312"/>
                <w:color w:val="000000"/>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2" w:type="dxa"/>
            <w:vMerge w:val="continue"/>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p>
        </w:tc>
        <w:tc>
          <w:tcPr>
            <w:tcW w:w="3481" w:type="dxa"/>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其中：专任教师总数</w:t>
            </w:r>
          </w:p>
        </w:tc>
        <w:tc>
          <w:tcPr>
            <w:tcW w:w="1360"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w:t>
            </w:r>
          </w:p>
        </w:tc>
        <w:tc>
          <w:tcPr>
            <w:tcW w:w="2955" w:type="dxa"/>
            <w:gridSpan w:val="3"/>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812" w:type="dxa"/>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481"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生师比</w:t>
            </w:r>
          </w:p>
        </w:tc>
        <w:tc>
          <w:tcPr>
            <w:tcW w:w="1360"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2955" w:type="dxa"/>
            <w:gridSpan w:val="3"/>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2" w:type="dxa"/>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3481"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双师素质专任教师比例</w:t>
            </w:r>
          </w:p>
        </w:tc>
        <w:tc>
          <w:tcPr>
            <w:tcW w:w="1360"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2955" w:type="dxa"/>
            <w:gridSpan w:val="3"/>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2" w:type="dxa"/>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3481"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高级专业技术职务专任教师比例</w:t>
            </w:r>
          </w:p>
        </w:tc>
        <w:tc>
          <w:tcPr>
            <w:tcW w:w="1360"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2955" w:type="dxa"/>
            <w:gridSpan w:val="3"/>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12" w:type="dxa"/>
            <w:vMerge w:val="restart"/>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3481" w:type="dxa"/>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企业兼职教师年课时总量</w:t>
            </w:r>
          </w:p>
        </w:tc>
        <w:tc>
          <w:tcPr>
            <w:tcW w:w="1360"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课时</w:t>
            </w:r>
          </w:p>
        </w:tc>
        <w:tc>
          <w:tcPr>
            <w:tcW w:w="2955" w:type="dxa"/>
            <w:gridSpan w:val="3"/>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12" w:type="dxa"/>
            <w:vMerge w:val="continue"/>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p>
        </w:tc>
        <w:tc>
          <w:tcPr>
            <w:tcW w:w="3481" w:type="dxa"/>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年支付企业兼职教师课酬</w:t>
            </w:r>
          </w:p>
        </w:tc>
        <w:tc>
          <w:tcPr>
            <w:tcW w:w="1360"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元</w:t>
            </w:r>
          </w:p>
        </w:tc>
        <w:tc>
          <w:tcPr>
            <w:tcW w:w="2955" w:type="dxa"/>
            <w:gridSpan w:val="3"/>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2" w:type="dxa"/>
            <w:vMerge w:val="continue"/>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p>
        </w:tc>
        <w:tc>
          <w:tcPr>
            <w:tcW w:w="3481" w:type="dxa"/>
            <w:vAlign w:val="center"/>
          </w:tcPr>
          <w:p>
            <w:pPr>
              <w:pageBreakBefore w:val="0"/>
              <w:widowControl/>
              <w:kinsoku/>
              <w:wordWrap/>
              <w:overflowPunct/>
              <w:topLinePunct w:val="0"/>
              <w:autoSpaceDE/>
              <w:autoSpaceDN/>
              <w:bidi w:val="0"/>
              <w:adjustRightInd w:val="0"/>
              <w:snapToGrid w:val="0"/>
              <w:spacing w:line="560" w:lineRule="exact"/>
              <w:ind w:firstLine="280" w:firstLineChars="1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其中：财政专项补贴</w:t>
            </w:r>
          </w:p>
        </w:tc>
        <w:tc>
          <w:tcPr>
            <w:tcW w:w="1360"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rPr>
              <w:t>元</w:t>
            </w:r>
          </w:p>
        </w:tc>
        <w:tc>
          <w:tcPr>
            <w:tcW w:w="2955" w:type="dxa"/>
            <w:gridSpan w:val="3"/>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12" w:type="dxa"/>
            <w:vMerge w:val="restart"/>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3481"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教学计划内课程总数</w:t>
            </w:r>
          </w:p>
        </w:tc>
        <w:tc>
          <w:tcPr>
            <w:tcW w:w="1360"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门</w:t>
            </w:r>
          </w:p>
        </w:tc>
        <w:tc>
          <w:tcPr>
            <w:tcW w:w="2955" w:type="dxa"/>
            <w:gridSpan w:val="3"/>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r>
              <w:rPr>
                <w:rFonts w:ascii="仿宋_GB2312" w:hAnsi="仿宋_GB2312" w:eastAsia="仿宋_GB2312" w:cs="仿宋_GB2312"/>
                <w:color w:val="000000"/>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12" w:type="dxa"/>
            <w:vMerge w:val="continue"/>
            <w:noWrap/>
            <w:vAlign w:val="center"/>
          </w:tcPr>
          <w:p>
            <w:pPr>
              <w:pageBreakBefore w:val="0"/>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p>
        </w:tc>
        <w:tc>
          <w:tcPr>
            <w:tcW w:w="3481"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其中：线上开设课程数</w:t>
            </w:r>
          </w:p>
        </w:tc>
        <w:tc>
          <w:tcPr>
            <w:tcW w:w="1360"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门</w:t>
            </w:r>
          </w:p>
        </w:tc>
        <w:tc>
          <w:tcPr>
            <w:tcW w:w="2955" w:type="dxa"/>
            <w:gridSpan w:val="3"/>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r>
              <w:rPr>
                <w:rFonts w:ascii="仿宋_GB2312" w:hAnsi="仿宋_GB2312" w:eastAsia="仿宋_GB2312" w:cs="仿宋_GB2312"/>
                <w:color w:val="000000"/>
                <w:kern w:val="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12" w:type="dxa"/>
            <w:vMerge w:val="continue"/>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p>
        </w:tc>
        <w:tc>
          <w:tcPr>
            <w:tcW w:w="3481" w:type="dxa"/>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线上课程课均学生数</w:t>
            </w:r>
          </w:p>
        </w:tc>
        <w:tc>
          <w:tcPr>
            <w:tcW w:w="1360"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w:t>
            </w:r>
          </w:p>
        </w:tc>
        <w:tc>
          <w:tcPr>
            <w:tcW w:w="2955" w:type="dxa"/>
            <w:gridSpan w:val="3"/>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ascii="仿宋_GB2312" w:hAnsi="仿宋_GB2312" w:eastAsia="仿宋_GB2312" w:cs="仿宋_GB2312"/>
                <w:color w:val="000000"/>
                <w:kern w:val="0"/>
                <w:sz w:val="24"/>
                <w:szCs w:val="24"/>
              </w:rPr>
              <w:t>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12" w:type="dxa"/>
            <w:vMerge w:val="restart"/>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7796" w:type="dxa"/>
            <w:gridSpan w:val="5"/>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教学满意度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continue"/>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c>
          <w:tcPr>
            <w:tcW w:w="3481" w:type="dxa"/>
            <w:vMerge w:val="restart"/>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（1）思想政治课</w:t>
            </w:r>
          </w:p>
        </w:tc>
        <w:tc>
          <w:tcPr>
            <w:tcW w:w="1360" w:type="dxa"/>
            <w:vAlign w:val="center"/>
          </w:tcPr>
          <w:p>
            <w:pPr>
              <w:pageBreakBefore w:val="0"/>
              <w:widowControl/>
              <w:kinsoku/>
              <w:wordWrap/>
              <w:overflowPunct/>
              <w:topLinePunct w:val="0"/>
              <w:autoSpaceDE/>
              <w:autoSpaceDN/>
              <w:bidi w:val="0"/>
              <w:adjustRightInd w:val="0"/>
              <w:snapToGrid w:val="0"/>
              <w:spacing w:line="5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调研课次</w:t>
            </w:r>
          </w:p>
        </w:tc>
        <w:tc>
          <w:tcPr>
            <w:tcW w:w="911"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课次</w:t>
            </w:r>
          </w:p>
        </w:tc>
        <w:tc>
          <w:tcPr>
            <w:tcW w:w="1052" w:type="dxa"/>
            <w:vAlign w:val="center"/>
          </w:tcPr>
          <w:p>
            <w:pPr>
              <w:pageBreakBefore w:val="0"/>
              <w:widowControl/>
              <w:kinsoku/>
              <w:wordWrap/>
              <w:overflowPunct/>
              <w:topLinePunct w:val="0"/>
              <w:autoSpaceDE/>
              <w:autoSpaceDN/>
              <w:bidi w:val="0"/>
              <w:adjustRightInd w:val="0"/>
              <w:snapToGrid w:val="0"/>
              <w:spacing w:line="56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98</w:t>
            </w:r>
          </w:p>
        </w:tc>
        <w:tc>
          <w:tcPr>
            <w:tcW w:w="992" w:type="dxa"/>
            <w:vAlign w:val="center"/>
          </w:tcPr>
          <w:p>
            <w:pPr>
              <w:pageBreakBefore w:val="0"/>
              <w:widowControl/>
              <w:kinsoku/>
              <w:wordWrap/>
              <w:overflowPunct/>
              <w:topLinePunct w:val="0"/>
              <w:autoSpaceDE/>
              <w:autoSpaceDN/>
              <w:bidi w:val="0"/>
              <w:adjustRightInd w:val="0"/>
              <w:snapToGrid w:val="0"/>
              <w:spacing w:line="560" w:lineRule="exact"/>
              <w:jc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12" w:type="dxa"/>
            <w:vMerge w:val="continue"/>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c>
          <w:tcPr>
            <w:tcW w:w="3481" w:type="dxa"/>
            <w:vMerge w:val="continue"/>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c>
          <w:tcPr>
            <w:tcW w:w="1360" w:type="dxa"/>
            <w:vAlign w:val="center"/>
          </w:tcPr>
          <w:p>
            <w:pPr>
              <w:pageBreakBefore w:val="0"/>
              <w:widowControl/>
              <w:kinsoku/>
              <w:wordWrap/>
              <w:overflowPunct/>
              <w:topLinePunct w:val="0"/>
              <w:autoSpaceDE/>
              <w:autoSpaceDN/>
              <w:bidi w:val="0"/>
              <w:adjustRightInd w:val="0"/>
              <w:snapToGrid w:val="0"/>
              <w:spacing w:line="5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满意度</w:t>
            </w:r>
          </w:p>
        </w:tc>
        <w:tc>
          <w:tcPr>
            <w:tcW w:w="911"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1052"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r>
              <w:rPr>
                <w:rFonts w:ascii="仿宋_GB2312" w:hAnsi="仿宋_GB2312" w:eastAsia="仿宋_GB2312" w:cs="仿宋_GB2312"/>
                <w:color w:val="000000"/>
                <w:kern w:val="0"/>
                <w:sz w:val="24"/>
                <w:szCs w:val="24"/>
              </w:rPr>
              <w:t>7</w:t>
            </w:r>
            <w:r>
              <w:rPr>
                <w:rFonts w:hint="eastAsia" w:ascii="仿宋_GB2312" w:hAnsi="仿宋_GB2312" w:eastAsia="仿宋_GB2312" w:cs="仿宋_GB2312"/>
                <w:color w:val="000000"/>
                <w:kern w:val="0"/>
                <w:sz w:val="24"/>
                <w:szCs w:val="24"/>
              </w:rPr>
              <w:t>．9</w:t>
            </w:r>
            <w:r>
              <w:rPr>
                <w:rFonts w:ascii="仿宋_GB2312" w:hAnsi="仿宋_GB2312" w:eastAsia="仿宋_GB2312" w:cs="仿宋_GB2312"/>
                <w:color w:val="000000"/>
                <w:kern w:val="0"/>
                <w:sz w:val="24"/>
                <w:szCs w:val="24"/>
              </w:rPr>
              <w:t>7</w:t>
            </w:r>
          </w:p>
        </w:tc>
        <w:tc>
          <w:tcPr>
            <w:tcW w:w="992"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r>
              <w:rPr>
                <w:rFonts w:ascii="仿宋_GB2312" w:hAnsi="仿宋_GB2312" w:eastAsia="仿宋_GB2312" w:cs="仿宋_GB2312"/>
                <w:color w:val="000000"/>
                <w:kern w:val="0"/>
                <w:sz w:val="24"/>
                <w:szCs w:val="24"/>
              </w:rPr>
              <w:t>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2" w:type="dxa"/>
            <w:vMerge w:val="continue"/>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c>
          <w:tcPr>
            <w:tcW w:w="3481" w:type="dxa"/>
            <w:vMerge w:val="restart"/>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（2）公共基础课（不含思想政治课）</w:t>
            </w:r>
          </w:p>
        </w:tc>
        <w:tc>
          <w:tcPr>
            <w:tcW w:w="1360" w:type="dxa"/>
            <w:vAlign w:val="center"/>
          </w:tcPr>
          <w:p>
            <w:pPr>
              <w:pageBreakBefore w:val="0"/>
              <w:widowControl/>
              <w:kinsoku/>
              <w:wordWrap/>
              <w:overflowPunct/>
              <w:topLinePunct w:val="0"/>
              <w:autoSpaceDE/>
              <w:autoSpaceDN/>
              <w:bidi w:val="0"/>
              <w:adjustRightInd w:val="0"/>
              <w:snapToGrid w:val="0"/>
              <w:spacing w:line="5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调研课次</w:t>
            </w:r>
          </w:p>
        </w:tc>
        <w:tc>
          <w:tcPr>
            <w:tcW w:w="911"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课次</w:t>
            </w:r>
          </w:p>
        </w:tc>
        <w:tc>
          <w:tcPr>
            <w:tcW w:w="1052"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ascii="仿宋_GB2312" w:hAnsi="仿宋_GB2312" w:eastAsia="仿宋_GB2312" w:cs="仿宋_GB2312"/>
                <w:color w:val="000000"/>
                <w:kern w:val="0"/>
                <w:sz w:val="24"/>
                <w:szCs w:val="24"/>
              </w:rPr>
              <w:t>60</w:t>
            </w:r>
          </w:p>
        </w:tc>
        <w:tc>
          <w:tcPr>
            <w:tcW w:w="992"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ascii="仿宋_GB2312" w:hAnsi="仿宋_GB2312" w:eastAsia="仿宋_GB2312" w:cs="仿宋_GB2312"/>
                <w:color w:val="000000"/>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12" w:type="dxa"/>
            <w:vMerge w:val="continue"/>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c>
          <w:tcPr>
            <w:tcW w:w="3481" w:type="dxa"/>
            <w:vMerge w:val="continue"/>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c>
          <w:tcPr>
            <w:tcW w:w="1360" w:type="dxa"/>
            <w:vAlign w:val="center"/>
          </w:tcPr>
          <w:p>
            <w:pPr>
              <w:pageBreakBefore w:val="0"/>
              <w:widowControl/>
              <w:kinsoku/>
              <w:wordWrap/>
              <w:overflowPunct/>
              <w:topLinePunct w:val="0"/>
              <w:autoSpaceDE/>
              <w:autoSpaceDN/>
              <w:bidi w:val="0"/>
              <w:adjustRightInd w:val="0"/>
              <w:snapToGrid w:val="0"/>
              <w:spacing w:line="5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满意度</w:t>
            </w:r>
          </w:p>
        </w:tc>
        <w:tc>
          <w:tcPr>
            <w:tcW w:w="911"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1052"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r>
              <w:rPr>
                <w:rFonts w:ascii="仿宋_GB2312" w:hAnsi="仿宋_GB2312" w:eastAsia="仿宋_GB2312" w:cs="仿宋_GB2312"/>
                <w:color w:val="000000"/>
                <w:kern w:val="0"/>
                <w:sz w:val="24"/>
                <w:szCs w:val="24"/>
              </w:rPr>
              <w:t>7.43</w:t>
            </w:r>
          </w:p>
        </w:tc>
        <w:tc>
          <w:tcPr>
            <w:tcW w:w="992"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r>
              <w:rPr>
                <w:rFonts w:ascii="仿宋_GB2312" w:hAnsi="仿宋_GB2312" w:eastAsia="仿宋_GB2312" w:cs="仿宋_GB2312"/>
                <w:color w:val="000000"/>
                <w:kern w:val="0"/>
                <w:sz w:val="24"/>
                <w:szCs w:val="24"/>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12" w:type="dxa"/>
            <w:vMerge w:val="continue"/>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c>
          <w:tcPr>
            <w:tcW w:w="3481" w:type="dxa"/>
            <w:vMerge w:val="restart"/>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（3）专业课教学</w:t>
            </w:r>
          </w:p>
        </w:tc>
        <w:tc>
          <w:tcPr>
            <w:tcW w:w="1360" w:type="dxa"/>
            <w:vAlign w:val="center"/>
          </w:tcPr>
          <w:p>
            <w:pPr>
              <w:pageBreakBefore w:val="0"/>
              <w:widowControl/>
              <w:kinsoku/>
              <w:wordWrap/>
              <w:overflowPunct/>
              <w:topLinePunct w:val="0"/>
              <w:autoSpaceDE/>
              <w:autoSpaceDN/>
              <w:bidi w:val="0"/>
              <w:adjustRightInd w:val="0"/>
              <w:snapToGrid w:val="0"/>
              <w:spacing w:line="5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调研课次</w:t>
            </w:r>
          </w:p>
        </w:tc>
        <w:tc>
          <w:tcPr>
            <w:tcW w:w="911"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课次</w:t>
            </w:r>
          </w:p>
        </w:tc>
        <w:tc>
          <w:tcPr>
            <w:tcW w:w="1052"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ascii="仿宋_GB2312" w:hAnsi="仿宋_GB2312" w:eastAsia="仿宋_GB2312" w:cs="仿宋_GB2312"/>
                <w:color w:val="000000"/>
                <w:kern w:val="0"/>
                <w:sz w:val="24"/>
                <w:szCs w:val="24"/>
              </w:rPr>
              <w:t>07</w:t>
            </w:r>
          </w:p>
        </w:tc>
        <w:tc>
          <w:tcPr>
            <w:tcW w:w="992"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r>
              <w:rPr>
                <w:rFonts w:ascii="仿宋_GB2312" w:hAnsi="仿宋_GB2312" w:eastAsia="仿宋_GB2312" w:cs="仿宋_GB2312"/>
                <w:color w:val="000000"/>
                <w:kern w:val="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12" w:type="dxa"/>
            <w:vMerge w:val="continue"/>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c>
          <w:tcPr>
            <w:tcW w:w="3481" w:type="dxa"/>
            <w:vMerge w:val="continue"/>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c>
          <w:tcPr>
            <w:tcW w:w="1360" w:type="dxa"/>
            <w:vAlign w:val="center"/>
          </w:tcPr>
          <w:p>
            <w:pPr>
              <w:pageBreakBefore w:val="0"/>
              <w:widowControl/>
              <w:kinsoku/>
              <w:wordWrap/>
              <w:overflowPunct/>
              <w:topLinePunct w:val="0"/>
              <w:autoSpaceDE/>
              <w:autoSpaceDN/>
              <w:bidi w:val="0"/>
              <w:adjustRightInd w:val="0"/>
              <w:snapToGrid w:val="0"/>
              <w:spacing w:line="560" w:lineRule="exac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满意度</w:t>
            </w:r>
          </w:p>
        </w:tc>
        <w:tc>
          <w:tcPr>
            <w:tcW w:w="911"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c>
          <w:tcPr>
            <w:tcW w:w="1052"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r>
              <w:rPr>
                <w:rFonts w:ascii="仿宋_GB2312" w:hAnsi="仿宋_GB2312" w:eastAsia="仿宋_GB2312" w:cs="仿宋_GB2312"/>
                <w:color w:val="000000"/>
                <w:kern w:val="0"/>
                <w:sz w:val="24"/>
                <w:szCs w:val="24"/>
              </w:rPr>
              <w:t>8.10</w:t>
            </w:r>
          </w:p>
        </w:tc>
        <w:tc>
          <w:tcPr>
            <w:tcW w:w="992" w:type="dxa"/>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r>
              <w:rPr>
                <w:rFonts w:ascii="仿宋_GB2312" w:hAnsi="仿宋_GB2312" w:eastAsia="仿宋_GB2312" w:cs="仿宋_GB2312"/>
                <w:color w:val="000000"/>
                <w:kern w:val="0"/>
                <w:sz w:val="24"/>
                <w:szCs w:val="24"/>
              </w:rPr>
              <w:t>7.43</w:t>
            </w:r>
          </w:p>
        </w:tc>
      </w:tr>
    </w:tbl>
    <w:p>
      <w:pPr>
        <w:pageBreakBefore w:val="0"/>
        <w:kinsoku/>
        <w:wordWrap/>
        <w:overflowPunct/>
        <w:topLinePunct w:val="0"/>
        <w:autoSpaceDE/>
        <w:autoSpaceDN/>
        <w:bidi w:val="0"/>
        <w:spacing w:line="560" w:lineRule="exact"/>
        <w:jc w:val="left"/>
        <w:rPr>
          <w:rFonts w:ascii="仿宋_GB2312" w:hAnsi="仿宋_GB2312" w:eastAsia="仿宋_GB2312" w:cs="仿宋_GB2312"/>
          <w:b/>
          <w:kern w:val="0"/>
          <w:sz w:val="28"/>
          <w:szCs w:val="28"/>
        </w:rPr>
      </w:pPr>
    </w:p>
    <w:p>
      <w:pPr>
        <w:pageBreakBefore w:val="0"/>
        <w:kinsoku/>
        <w:wordWrap/>
        <w:overflowPunct/>
        <w:topLinePunct w:val="0"/>
        <w:autoSpaceDE/>
        <w:autoSpaceDN/>
        <w:bidi w:val="0"/>
        <w:spacing w:line="560" w:lineRule="exact"/>
        <w:jc w:val="center"/>
        <w:rPr>
          <w:rFonts w:ascii="仿宋_GB2312" w:hAnsi="仿宋_GB2312" w:eastAsia="仿宋_GB2312" w:cs="仿宋_GB2312"/>
          <w:b/>
          <w:color w:val="000000"/>
          <w:kern w:val="0"/>
          <w:sz w:val="40"/>
          <w:szCs w:val="28"/>
        </w:rPr>
      </w:pPr>
      <w:r>
        <w:rPr>
          <w:rFonts w:hint="eastAsia" w:ascii="仿宋_GB2312" w:hAnsi="仿宋_GB2312" w:eastAsia="仿宋_GB2312" w:cs="仿宋_GB2312"/>
          <w:b/>
          <w:color w:val="000000"/>
          <w:kern w:val="0"/>
          <w:sz w:val="40"/>
          <w:szCs w:val="28"/>
        </w:rPr>
        <w:t>表4：科研与社会服务</w:t>
      </w:r>
    </w:p>
    <w:p>
      <w:pPr>
        <w:pageBreakBefore w:val="0"/>
        <w:kinsoku/>
        <w:wordWrap/>
        <w:overflowPunct/>
        <w:topLinePunct w:val="0"/>
        <w:autoSpaceDE/>
        <w:autoSpaceDN/>
        <w:bidi w:val="0"/>
        <w:spacing w:line="560" w:lineRule="exact"/>
        <w:jc w:val="left"/>
        <w:outlineLvl w:val="0"/>
        <w:rPr>
          <w:rFonts w:ascii="仿宋_GB2312" w:hAnsi="仿宋_GB2312" w:eastAsia="仿宋_GB2312" w:cs="仿宋_GB2312"/>
          <w:b/>
          <w:sz w:val="28"/>
          <w:szCs w:val="28"/>
        </w:rPr>
      </w:pPr>
      <w:bookmarkStart w:id="70" w:name="_Toc16809"/>
      <w:bookmarkStart w:id="71" w:name="_Toc25629"/>
      <w:bookmarkStart w:id="72" w:name="_Toc29531"/>
      <w:r>
        <w:rPr>
          <w:rFonts w:hint="eastAsia" w:ascii="仿宋_GB2312" w:hAnsi="仿宋_GB2312" w:eastAsia="仿宋_GB2312" w:cs="仿宋_GB2312"/>
          <w:b/>
          <w:sz w:val="28"/>
          <w:szCs w:val="28"/>
        </w:rPr>
        <w:t>【填报要求】</w:t>
      </w:r>
      <w:bookmarkEnd w:id="70"/>
      <w:bookmarkEnd w:id="71"/>
      <w:bookmarkEnd w:id="72"/>
    </w:p>
    <w:p>
      <w:pPr>
        <w:pageBreakBefore w:val="0"/>
        <w:kinsoku/>
        <w:wordWrap/>
        <w:overflowPunct/>
        <w:topLinePunct w:val="0"/>
        <w:autoSpaceDE/>
        <w:autoSpaceDN/>
        <w:bidi w:val="0"/>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1.除特别说明外，相关数据统计的截止时间点为当年8月31日。</w:t>
      </w:r>
    </w:p>
    <w:p>
      <w:pPr>
        <w:pageBreakBefore w:val="0"/>
        <w:kinsoku/>
        <w:wordWrap/>
        <w:overflowPunct/>
        <w:topLinePunct w:val="0"/>
        <w:autoSpaceDE/>
        <w:autoSpaceDN/>
        <w:bidi w:val="0"/>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2.请注意对照表格中标注的计量单位，网上填报仅填写数字，小数点后保留两位。</w:t>
      </w:r>
    </w:p>
    <w:p>
      <w:pPr>
        <w:pageBreakBefore w:val="0"/>
        <w:kinsoku/>
        <w:wordWrap/>
        <w:overflowPunct/>
        <w:topLinePunct w:val="0"/>
        <w:autoSpaceDE/>
        <w:autoSpaceDN/>
        <w:bidi w:val="0"/>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3.若数据为零值，请填“0”；若该指标无数据，可以不填。</w:t>
      </w:r>
    </w:p>
    <w:p>
      <w:pPr>
        <w:pageBreakBefore w:val="0"/>
        <w:kinsoku/>
        <w:wordWrap/>
        <w:overflowPunct/>
        <w:topLinePunct w:val="0"/>
        <w:autoSpaceDE/>
        <w:autoSpaceDN/>
        <w:bidi w:val="0"/>
        <w:spacing w:line="560" w:lineRule="exact"/>
        <w:rPr>
          <w:rFonts w:ascii="仿宋_GB2312" w:hAnsi="仿宋_GB2312" w:eastAsia="仿宋_GB2312" w:cs="仿宋_GB2312"/>
          <w:sz w:val="28"/>
          <w:szCs w:val="28"/>
        </w:rPr>
      </w:pPr>
    </w:p>
    <w:tbl>
      <w:tblPr>
        <w:tblStyle w:val="10"/>
        <w:tblW w:w="9720" w:type="dxa"/>
        <w:tblInd w:w="-5" w:type="dxa"/>
        <w:tblLayout w:type="autofit"/>
        <w:tblCellMar>
          <w:top w:w="0" w:type="dxa"/>
          <w:left w:w="108" w:type="dxa"/>
          <w:bottom w:w="0" w:type="dxa"/>
          <w:right w:w="108" w:type="dxa"/>
        </w:tblCellMar>
      </w:tblPr>
      <w:tblGrid>
        <w:gridCol w:w="1080"/>
        <w:gridCol w:w="876"/>
        <w:gridCol w:w="2552"/>
        <w:gridCol w:w="892"/>
        <w:gridCol w:w="1376"/>
        <w:gridCol w:w="2126"/>
        <w:gridCol w:w="818"/>
      </w:tblGrid>
      <w:tr>
        <w:tblPrEx>
          <w:tblCellMar>
            <w:top w:w="0" w:type="dxa"/>
            <w:left w:w="108" w:type="dxa"/>
            <w:bottom w:w="0" w:type="dxa"/>
            <w:right w:w="108" w:type="dxa"/>
          </w:tblCellMar>
        </w:tblPrEx>
        <w:trPr>
          <w:trHeight w:val="623" w:hRule="atLeast"/>
        </w:trPr>
        <w:tc>
          <w:tcPr>
            <w:tcW w:w="1080" w:type="dxa"/>
            <w:tcBorders>
              <w:top w:val="single" w:color="auto" w:sz="4" w:space="0"/>
              <w:left w:val="single" w:color="auto" w:sz="4" w:space="0"/>
              <w:bottom w:val="single" w:color="auto" w:sz="4" w:space="0"/>
              <w:right w:val="single" w:color="auto" w:sz="4" w:space="0"/>
            </w:tcBorders>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序号</w:t>
            </w:r>
          </w:p>
        </w:tc>
        <w:tc>
          <w:tcPr>
            <w:tcW w:w="3428" w:type="dxa"/>
            <w:gridSpan w:val="2"/>
            <w:tcBorders>
              <w:top w:val="single" w:color="auto" w:sz="4" w:space="0"/>
              <w:left w:val="nil"/>
              <w:bottom w:val="single" w:color="auto" w:sz="4" w:space="0"/>
              <w:right w:val="single" w:color="auto" w:sz="4" w:space="0"/>
            </w:tcBorders>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指标</w:t>
            </w:r>
          </w:p>
        </w:tc>
        <w:tc>
          <w:tcPr>
            <w:tcW w:w="892" w:type="dxa"/>
            <w:tcBorders>
              <w:top w:val="single" w:color="auto" w:sz="4" w:space="0"/>
              <w:left w:val="nil"/>
              <w:bottom w:val="single" w:color="auto" w:sz="4" w:space="0"/>
              <w:right w:val="single" w:color="auto" w:sz="4" w:space="0"/>
            </w:tcBorders>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单位</w:t>
            </w:r>
          </w:p>
        </w:tc>
        <w:tc>
          <w:tcPr>
            <w:tcW w:w="1376" w:type="dxa"/>
            <w:tcBorders>
              <w:top w:val="single" w:color="auto" w:sz="4" w:space="0"/>
              <w:left w:val="nil"/>
              <w:bottom w:val="single" w:color="auto" w:sz="4" w:space="0"/>
              <w:right w:val="single" w:color="auto" w:sz="4" w:space="0"/>
            </w:tcBorders>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2020年</w:t>
            </w:r>
          </w:p>
        </w:tc>
        <w:tc>
          <w:tcPr>
            <w:tcW w:w="2126" w:type="dxa"/>
            <w:tcBorders>
              <w:top w:val="single" w:color="auto" w:sz="4" w:space="0"/>
              <w:left w:val="nil"/>
              <w:bottom w:val="single" w:color="auto" w:sz="4" w:space="0"/>
              <w:right w:val="single" w:color="auto" w:sz="4" w:space="0"/>
            </w:tcBorders>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备注</w:t>
            </w:r>
          </w:p>
        </w:tc>
        <w:tc>
          <w:tcPr>
            <w:tcW w:w="818" w:type="dxa"/>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gridAfter w:val="1"/>
          <w:wAfter w:w="818" w:type="dxa"/>
          <w:trHeight w:val="505" w:hRule="atLeast"/>
        </w:trPr>
        <w:tc>
          <w:tcPr>
            <w:tcW w:w="1080" w:type="dxa"/>
            <w:vMerge w:val="restart"/>
            <w:tcBorders>
              <w:top w:val="nil"/>
              <w:left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3428" w:type="dxa"/>
            <w:gridSpan w:val="2"/>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技术服务到款额</w:t>
            </w:r>
          </w:p>
        </w:tc>
        <w:tc>
          <w:tcPr>
            <w:tcW w:w="892"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万元</w:t>
            </w:r>
          </w:p>
        </w:tc>
        <w:tc>
          <w:tcPr>
            <w:tcW w:w="137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w:t>
            </w:r>
          </w:p>
        </w:tc>
        <w:tc>
          <w:tcPr>
            <w:tcW w:w="212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gridAfter w:val="1"/>
          <w:wAfter w:w="818" w:type="dxa"/>
          <w:trHeight w:val="647" w:hRule="atLeast"/>
        </w:trPr>
        <w:tc>
          <w:tcPr>
            <w:tcW w:w="1080" w:type="dxa"/>
            <w:vMerge w:val="continue"/>
            <w:tcBorders>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p>
        </w:tc>
        <w:tc>
          <w:tcPr>
            <w:tcW w:w="3428" w:type="dxa"/>
            <w:gridSpan w:val="2"/>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技术服务产生的经济效益</w:t>
            </w:r>
          </w:p>
        </w:tc>
        <w:tc>
          <w:tcPr>
            <w:tcW w:w="892"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万元</w:t>
            </w:r>
          </w:p>
        </w:tc>
        <w:tc>
          <w:tcPr>
            <w:tcW w:w="137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w:t>
            </w:r>
          </w:p>
        </w:tc>
        <w:tc>
          <w:tcPr>
            <w:tcW w:w="212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4"/>
                <w:szCs w:val="28"/>
              </w:rPr>
            </w:pPr>
          </w:p>
        </w:tc>
      </w:tr>
      <w:tr>
        <w:tblPrEx>
          <w:tblCellMar>
            <w:top w:w="0" w:type="dxa"/>
            <w:left w:w="108" w:type="dxa"/>
            <w:bottom w:w="0" w:type="dxa"/>
            <w:right w:w="108" w:type="dxa"/>
          </w:tblCellMar>
        </w:tblPrEx>
        <w:trPr>
          <w:gridAfter w:val="1"/>
          <w:wAfter w:w="818" w:type="dxa"/>
          <w:trHeight w:val="68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3428" w:type="dxa"/>
            <w:gridSpan w:val="2"/>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纵向科研经费到款额</w:t>
            </w:r>
          </w:p>
        </w:tc>
        <w:tc>
          <w:tcPr>
            <w:tcW w:w="892"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万元</w:t>
            </w:r>
          </w:p>
        </w:tc>
        <w:tc>
          <w:tcPr>
            <w:tcW w:w="137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301.70</w:t>
            </w:r>
          </w:p>
        </w:tc>
        <w:tc>
          <w:tcPr>
            <w:tcW w:w="212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gridAfter w:val="1"/>
          <w:wAfter w:w="818" w:type="dxa"/>
          <w:trHeight w:val="679"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3428" w:type="dxa"/>
            <w:gridSpan w:val="2"/>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技术交易到款额</w:t>
            </w:r>
          </w:p>
        </w:tc>
        <w:tc>
          <w:tcPr>
            <w:tcW w:w="892"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万元</w:t>
            </w:r>
          </w:p>
        </w:tc>
        <w:tc>
          <w:tcPr>
            <w:tcW w:w="137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w:t>
            </w:r>
          </w:p>
        </w:tc>
        <w:tc>
          <w:tcPr>
            <w:tcW w:w="212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gridAfter w:val="1"/>
          <w:wAfter w:w="818" w:type="dxa"/>
          <w:trHeight w:val="591" w:hRule="atLeast"/>
        </w:trPr>
        <w:tc>
          <w:tcPr>
            <w:tcW w:w="1080" w:type="dxa"/>
            <w:vMerge w:val="restart"/>
            <w:tcBorders>
              <w:top w:val="nil"/>
              <w:left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3428" w:type="dxa"/>
            <w:gridSpan w:val="2"/>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非学历培训服务</w:t>
            </w:r>
          </w:p>
        </w:tc>
        <w:tc>
          <w:tcPr>
            <w:tcW w:w="892"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人日</w:t>
            </w:r>
          </w:p>
        </w:tc>
        <w:tc>
          <w:tcPr>
            <w:tcW w:w="137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16201</w:t>
            </w:r>
          </w:p>
        </w:tc>
        <w:tc>
          <w:tcPr>
            <w:tcW w:w="212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gridAfter w:val="1"/>
          <w:wAfter w:w="818" w:type="dxa"/>
          <w:trHeight w:val="570" w:hRule="atLeast"/>
        </w:trPr>
        <w:tc>
          <w:tcPr>
            <w:tcW w:w="1080" w:type="dxa"/>
            <w:vMerge w:val="continue"/>
            <w:tcBorders>
              <w:left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c>
          <w:tcPr>
            <w:tcW w:w="876" w:type="dxa"/>
            <w:vMerge w:val="restart"/>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其中</w:t>
            </w:r>
          </w:p>
        </w:tc>
        <w:tc>
          <w:tcPr>
            <w:tcW w:w="2552"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技术技能培训服务</w:t>
            </w:r>
          </w:p>
        </w:tc>
        <w:tc>
          <w:tcPr>
            <w:tcW w:w="892"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人日</w:t>
            </w:r>
          </w:p>
        </w:tc>
        <w:tc>
          <w:tcPr>
            <w:tcW w:w="137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14696</w:t>
            </w:r>
          </w:p>
        </w:tc>
        <w:tc>
          <w:tcPr>
            <w:tcW w:w="212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gridAfter w:val="1"/>
          <w:wAfter w:w="818" w:type="dxa"/>
          <w:trHeight w:val="570" w:hRule="atLeast"/>
        </w:trPr>
        <w:tc>
          <w:tcPr>
            <w:tcW w:w="1080" w:type="dxa"/>
            <w:vMerge w:val="continue"/>
            <w:tcBorders>
              <w:left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c>
          <w:tcPr>
            <w:tcW w:w="876"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c>
          <w:tcPr>
            <w:tcW w:w="2552"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新型职业农民培训服务</w:t>
            </w:r>
          </w:p>
        </w:tc>
        <w:tc>
          <w:tcPr>
            <w:tcW w:w="892"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人日</w:t>
            </w:r>
          </w:p>
        </w:tc>
        <w:tc>
          <w:tcPr>
            <w:tcW w:w="137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w:t>
            </w:r>
          </w:p>
        </w:tc>
        <w:tc>
          <w:tcPr>
            <w:tcW w:w="212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gridAfter w:val="1"/>
          <w:wAfter w:w="818" w:type="dxa"/>
          <w:trHeight w:val="570" w:hRule="atLeast"/>
        </w:trPr>
        <w:tc>
          <w:tcPr>
            <w:tcW w:w="1080" w:type="dxa"/>
            <w:vMerge w:val="continue"/>
            <w:tcBorders>
              <w:left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c>
          <w:tcPr>
            <w:tcW w:w="876"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c>
          <w:tcPr>
            <w:tcW w:w="2552"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退役军人培训服务</w:t>
            </w:r>
          </w:p>
        </w:tc>
        <w:tc>
          <w:tcPr>
            <w:tcW w:w="892"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人日</w:t>
            </w:r>
          </w:p>
        </w:tc>
        <w:tc>
          <w:tcPr>
            <w:tcW w:w="137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w:t>
            </w:r>
          </w:p>
        </w:tc>
        <w:tc>
          <w:tcPr>
            <w:tcW w:w="212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gridAfter w:val="1"/>
          <w:wAfter w:w="818" w:type="dxa"/>
          <w:trHeight w:val="855" w:hRule="atLeast"/>
        </w:trPr>
        <w:tc>
          <w:tcPr>
            <w:tcW w:w="1080" w:type="dxa"/>
            <w:vMerge w:val="continue"/>
            <w:tcBorders>
              <w:left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c>
          <w:tcPr>
            <w:tcW w:w="876"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c>
          <w:tcPr>
            <w:tcW w:w="2552"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基层社会服务人员培训服务</w:t>
            </w:r>
          </w:p>
        </w:tc>
        <w:tc>
          <w:tcPr>
            <w:tcW w:w="892"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人日</w:t>
            </w:r>
          </w:p>
        </w:tc>
        <w:tc>
          <w:tcPr>
            <w:tcW w:w="137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1505</w:t>
            </w:r>
          </w:p>
        </w:tc>
        <w:tc>
          <w:tcPr>
            <w:tcW w:w="212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gridAfter w:val="1"/>
          <w:wAfter w:w="818" w:type="dxa"/>
          <w:trHeight w:val="570" w:hRule="atLeast"/>
        </w:trPr>
        <w:tc>
          <w:tcPr>
            <w:tcW w:w="1080" w:type="dxa"/>
            <w:vMerge w:val="continue"/>
            <w:tcBorders>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c>
          <w:tcPr>
            <w:tcW w:w="3428" w:type="dxa"/>
            <w:gridSpan w:val="2"/>
            <w:tcBorders>
              <w:top w:val="single" w:color="auto" w:sz="4" w:space="0"/>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非学历培训到款额</w:t>
            </w:r>
          </w:p>
        </w:tc>
        <w:tc>
          <w:tcPr>
            <w:tcW w:w="892"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万元</w:t>
            </w:r>
          </w:p>
        </w:tc>
        <w:tc>
          <w:tcPr>
            <w:tcW w:w="137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91.38</w:t>
            </w:r>
          </w:p>
        </w:tc>
        <w:tc>
          <w:tcPr>
            <w:tcW w:w="212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r>
    </w:tbl>
    <w:p>
      <w:pPr>
        <w:pageBreakBefore w:val="0"/>
        <w:kinsoku/>
        <w:wordWrap/>
        <w:overflowPunct/>
        <w:topLinePunct w:val="0"/>
        <w:autoSpaceDE/>
        <w:autoSpaceDN/>
        <w:bidi w:val="0"/>
        <w:spacing w:line="560" w:lineRule="exact"/>
        <w:rPr>
          <w:rFonts w:ascii="仿宋_GB2312" w:hAnsi="仿宋_GB2312" w:eastAsia="仿宋_GB2312" w:cs="仿宋_GB2312"/>
          <w:sz w:val="28"/>
          <w:szCs w:val="28"/>
        </w:rPr>
      </w:pPr>
    </w:p>
    <w:p>
      <w:pPr>
        <w:pageBreakBefore w:val="0"/>
        <w:kinsoku/>
        <w:wordWrap/>
        <w:overflowPunct/>
        <w:topLinePunct w:val="0"/>
        <w:autoSpaceDE/>
        <w:autoSpaceDN/>
        <w:bidi w:val="0"/>
        <w:adjustRightInd w:val="0"/>
        <w:snapToGrid w:val="0"/>
        <w:spacing w:before="156" w:beforeLines="50" w:after="156" w:afterLines="50" w:line="560" w:lineRule="exact"/>
        <w:jc w:val="left"/>
        <w:rPr>
          <w:rFonts w:ascii="仿宋_GB2312" w:hAnsi="仿宋_GB2312" w:eastAsia="仿宋_GB2312" w:cs="仿宋_GB2312"/>
          <w:sz w:val="28"/>
          <w:szCs w:val="28"/>
        </w:rPr>
      </w:pPr>
    </w:p>
    <w:p>
      <w:pPr>
        <w:pageBreakBefore w:val="0"/>
        <w:kinsoku/>
        <w:wordWrap/>
        <w:overflowPunct/>
        <w:topLinePunct w:val="0"/>
        <w:autoSpaceDE/>
        <w:autoSpaceDN/>
        <w:bidi w:val="0"/>
        <w:spacing w:line="560" w:lineRule="exact"/>
        <w:ind w:firstLine="640" w:firstLineChars="200"/>
        <w:rPr>
          <w:rFonts w:ascii="仿宋_GB2312" w:eastAsia="仿宋_GB2312"/>
          <w:sz w:val="32"/>
          <w:szCs w:val="32"/>
        </w:rPr>
      </w:pPr>
    </w:p>
    <w:p>
      <w:pPr>
        <w:pageBreakBefore w:val="0"/>
        <w:kinsoku/>
        <w:wordWrap/>
        <w:overflowPunct/>
        <w:topLinePunct w:val="0"/>
        <w:autoSpaceDE/>
        <w:autoSpaceDN/>
        <w:bidi w:val="0"/>
        <w:spacing w:line="560" w:lineRule="exact"/>
        <w:jc w:val="center"/>
        <w:rPr>
          <w:rFonts w:ascii="仿宋_GB2312" w:hAnsi="仿宋_GB2312" w:eastAsia="仿宋_GB2312" w:cs="仿宋_GB2312"/>
          <w:b/>
          <w:color w:val="000000"/>
          <w:kern w:val="0"/>
          <w:sz w:val="40"/>
          <w:szCs w:val="28"/>
        </w:rPr>
      </w:pPr>
      <w:r>
        <w:rPr>
          <w:rFonts w:hint="eastAsia" w:ascii="仿宋_GB2312" w:hAnsi="仿宋_GB2312" w:eastAsia="仿宋_GB2312" w:cs="仿宋_GB2312"/>
          <w:b/>
          <w:color w:val="000000"/>
          <w:kern w:val="0"/>
          <w:sz w:val="40"/>
          <w:szCs w:val="28"/>
        </w:rPr>
        <w:t>表5：国际交流</w:t>
      </w:r>
    </w:p>
    <w:p>
      <w:pPr>
        <w:pageBreakBefore w:val="0"/>
        <w:kinsoku/>
        <w:wordWrap/>
        <w:overflowPunct/>
        <w:topLinePunct w:val="0"/>
        <w:autoSpaceDE/>
        <w:autoSpaceDN/>
        <w:bidi w:val="0"/>
        <w:spacing w:line="560" w:lineRule="exact"/>
        <w:jc w:val="left"/>
        <w:outlineLvl w:val="0"/>
        <w:rPr>
          <w:rFonts w:ascii="仿宋_GB2312" w:hAnsi="仿宋_GB2312" w:eastAsia="仿宋_GB2312" w:cs="仿宋_GB2312"/>
          <w:b/>
          <w:sz w:val="28"/>
          <w:szCs w:val="28"/>
        </w:rPr>
      </w:pPr>
      <w:bookmarkStart w:id="73" w:name="_Toc21418"/>
      <w:bookmarkStart w:id="74" w:name="_Toc15435"/>
      <w:bookmarkStart w:id="75" w:name="_Toc30351"/>
      <w:r>
        <w:rPr>
          <w:rFonts w:hint="eastAsia" w:ascii="仿宋_GB2312" w:hAnsi="仿宋_GB2312" w:eastAsia="仿宋_GB2312" w:cs="仿宋_GB2312"/>
          <w:b/>
          <w:sz w:val="28"/>
          <w:szCs w:val="28"/>
        </w:rPr>
        <w:t>【填报要求】</w:t>
      </w:r>
      <w:bookmarkEnd w:id="73"/>
      <w:bookmarkEnd w:id="74"/>
      <w:bookmarkEnd w:id="75"/>
    </w:p>
    <w:p>
      <w:pPr>
        <w:pageBreakBefore w:val="0"/>
        <w:kinsoku/>
        <w:wordWrap/>
        <w:overflowPunct/>
        <w:topLinePunct w:val="0"/>
        <w:autoSpaceDE/>
        <w:autoSpaceDN/>
        <w:bidi w:val="0"/>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1.除特别说明外，相关数据统计的截止时间点为当年8月31日。</w:t>
      </w:r>
    </w:p>
    <w:p>
      <w:pPr>
        <w:pageBreakBefore w:val="0"/>
        <w:kinsoku/>
        <w:wordWrap/>
        <w:overflowPunct/>
        <w:topLinePunct w:val="0"/>
        <w:autoSpaceDE/>
        <w:autoSpaceDN/>
        <w:bidi w:val="0"/>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2.请注意对照表格中标注的计量单位，网上填报仅填写数字，小数点后保留两位。</w:t>
      </w:r>
    </w:p>
    <w:p>
      <w:pPr>
        <w:pageBreakBefore w:val="0"/>
        <w:kinsoku/>
        <w:wordWrap/>
        <w:overflowPunct/>
        <w:topLinePunct w:val="0"/>
        <w:autoSpaceDE/>
        <w:autoSpaceDN/>
        <w:bidi w:val="0"/>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3.若数据为零值，请填“0”；若该指标无数据，可以不填。</w:t>
      </w:r>
    </w:p>
    <w:p>
      <w:pPr>
        <w:pageBreakBefore w:val="0"/>
        <w:kinsoku/>
        <w:wordWrap/>
        <w:overflowPunct/>
        <w:topLinePunct w:val="0"/>
        <w:autoSpaceDE/>
        <w:autoSpaceDN/>
        <w:bidi w:val="0"/>
        <w:adjustRightInd w:val="0"/>
        <w:snapToGrid w:val="0"/>
        <w:spacing w:line="560" w:lineRule="exact"/>
        <w:rPr>
          <w:rFonts w:ascii="仿宋_GB2312" w:hAnsi="仿宋_GB2312" w:eastAsia="仿宋_GB2312" w:cs="仿宋_GB2312"/>
          <w:sz w:val="28"/>
          <w:szCs w:val="28"/>
        </w:rPr>
      </w:pPr>
    </w:p>
    <w:tbl>
      <w:tblPr>
        <w:tblStyle w:val="10"/>
        <w:tblW w:w="8760" w:type="dxa"/>
        <w:tblInd w:w="-5" w:type="dxa"/>
        <w:tblLayout w:type="fixed"/>
        <w:tblCellMar>
          <w:top w:w="0" w:type="dxa"/>
          <w:left w:w="108" w:type="dxa"/>
          <w:bottom w:w="0" w:type="dxa"/>
          <w:right w:w="108" w:type="dxa"/>
        </w:tblCellMar>
      </w:tblPr>
      <w:tblGrid>
        <w:gridCol w:w="822"/>
        <w:gridCol w:w="2998"/>
        <w:gridCol w:w="829"/>
        <w:gridCol w:w="1514"/>
        <w:gridCol w:w="2597"/>
      </w:tblGrid>
      <w:tr>
        <w:tblPrEx>
          <w:tblCellMar>
            <w:top w:w="0" w:type="dxa"/>
            <w:left w:w="108" w:type="dxa"/>
            <w:bottom w:w="0" w:type="dxa"/>
            <w:right w:w="108" w:type="dxa"/>
          </w:tblCellMar>
        </w:tblPrEx>
        <w:trPr>
          <w:trHeight w:val="671" w:hRule="atLeast"/>
        </w:trPr>
        <w:tc>
          <w:tcPr>
            <w:tcW w:w="822" w:type="dxa"/>
            <w:tcBorders>
              <w:top w:val="single" w:color="auto" w:sz="4" w:space="0"/>
              <w:left w:val="single" w:color="auto" w:sz="4" w:space="0"/>
              <w:bottom w:val="single" w:color="auto" w:sz="4" w:space="0"/>
              <w:right w:val="single" w:color="auto" w:sz="4" w:space="0"/>
            </w:tcBorders>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ascii="仿宋_GB2312" w:hAnsi="仿宋_GB2312" w:eastAsia="仿宋_GB2312" w:cs="仿宋_GB2312"/>
                <w:b/>
                <w:color w:val="000000"/>
                <w:kern w:val="0"/>
                <w:sz w:val="28"/>
                <w:szCs w:val="28"/>
              </w:rPr>
              <w:t>序号</w:t>
            </w:r>
          </w:p>
        </w:tc>
        <w:tc>
          <w:tcPr>
            <w:tcW w:w="2998" w:type="dxa"/>
            <w:tcBorders>
              <w:top w:val="single" w:color="auto" w:sz="4" w:space="0"/>
              <w:left w:val="nil"/>
              <w:bottom w:val="single" w:color="auto" w:sz="4" w:space="0"/>
              <w:right w:val="single" w:color="auto" w:sz="4" w:space="0"/>
            </w:tcBorders>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指标</w:t>
            </w:r>
          </w:p>
        </w:tc>
        <w:tc>
          <w:tcPr>
            <w:tcW w:w="829" w:type="dxa"/>
            <w:tcBorders>
              <w:top w:val="single" w:color="auto" w:sz="4" w:space="0"/>
              <w:left w:val="nil"/>
              <w:bottom w:val="single" w:color="auto" w:sz="4" w:space="0"/>
              <w:right w:val="single" w:color="auto" w:sz="4" w:space="0"/>
            </w:tcBorders>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单位</w:t>
            </w:r>
          </w:p>
        </w:tc>
        <w:tc>
          <w:tcPr>
            <w:tcW w:w="1514" w:type="dxa"/>
            <w:tcBorders>
              <w:top w:val="single" w:color="auto" w:sz="4" w:space="0"/>
              <w:left w:val="nil"/>
              <w:bottom w:val="single" w:color="auto" w:sz="4" w:space="0"/>
              <w:right w:val="single" w:color="auto" w:sz="4" w:space="0"/>
            </w:tcBorders>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2020年</w:t>
            </w:r>
          </w:p>
        </w:tc>
        <w:tc>
          <w:tcPr>
            <w:tcW w:w="2597" w:type="dxa"/>
            <w:tcBorders>
              <w:top w:val="single" w:color="auto" w:sz="4" w:space="0"/>
              <w:left w:val="nil"/>
              <w:bottom w:val="single" w:color="auto" w:sz="4" w:space="0"/>
              <w:right w:val="single" w:color="auto" w:sz="4" w:space="0"/>
            </w:tcBorders>
            <w:shd w:val="pct10"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备注</w:t>
            </w:r>
          </w:p>
        </w:tc>
      </w:tr>
      <w:tr>
        <w:tblPrEx>
          <w:tblCellMar>
            <w:top w:w="0" w:type="dxa"/>
            <w:left w:w="108" w:type="dxa"/>
            <w:bottom w:w="0" w:type="dxa"/>
            <w:right w:w="108" w:type="dxa"/>
          </w:tblCellMar>
        </w:tblPrEx>
        <w:trPr>
          <w:trHeight w:val="645" w:hRule="atLeast"/>
        </w:trPr>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2998"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国（境）外人员培训量</w:t>
            </w:r>
          </w:p>
        </w:tc>
        <w:tc>
          <w:tcPr>
            <w:tcW w:w="829"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人日</w:t>
            </w:r>
          </w:p>
        </w:tc>
        <w:tc>
          <w:tcPr>
            <w:tcW w:w="1514" w:type="dxa"/>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w:t>
            </w:r>
          </w:p>
        </w:tc>
        <w:tc>
          <w:tcPr>
            <w:tcW w:w="2597"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p>
        </w:tc>
      </w:tr>
      <w:tr>
        <w:tblPrEx>
          <w:tblCellMar>
            <w:top w:w="0" w:type="dxa"/>
            <w:left w:w="108" w:type="dxa"/>
            <w:bottom w:w="0" w:type="dxa"/>
            <w:right w:w="108" w:type="dxa"/>
          </w:tblCellMar>
        </w:tblPrEx>
        <w:trPr>
          <w:trHeight w:val="865" w:hRule="atLeast"/>
        </w:trPr>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2998"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专任教师赴国（境）外指导和开展培训时间</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人日</w:t>
            </w:r>
          </w:p>
        </w:tc>
        <w:tc>
          <w:tcPr>
            <w:tcW w:w="1514"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300</w:t>
            </w:r>
          </w:p>
        </w:tc>
        <w:tc>
          <w:tcPr>
            <w:tcW w:w="259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1103" w:hRule="atLeast"/>
        </w:trPr>
        <w:tc>
          <w:tcPr>
            <w:tcW w:w="8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2998"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开发并被国（境）外采用的专业教学标准数</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个</w:t>
            </w:r>
          </w:p>
        </w:tc>
        <w:tc>
          <w:tcPr>
            <w:tcW w:w="1514"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w:t>
            </w:r>
          </w:p>
        </w:tc>
        <w:tc>
          <w:tcPr>
            <w:tcW w:w="2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4"/>
                <w:szCs w:val="28"/>
              </w:rPr>
            </w:pPr>
          </w:p>
        </w:tc>
      </w:tr>
      <w:tr>
        <w:tblPrEx>
          <w:tblCellMar>
            <w:top w:w="0" w:type="dxa"/>
            <w:left w:w="108" w:type="dxa"/>
            <w:bottom w:w="0" w:type="dxa"/>
            <w:right w:w="108" w:type="dxa"/>
          </w:tblCellMar>
        </w:tblPrEx>
        <w:trPr>
          <w:trHeight w:val="570" w:hRule="atLeast"/>
        </w:trPr>
        <w:tc>
          <w:tcPr>
            <w:tcW w:w="8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p>
        </w:tc>
        <w:tc>
          <w:tcPr>
            <w:tcW w:w="2998"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开发并被国（境）外采用的课程标准数</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个</w:t>
            </w:r>
          </w:p>
        </w:tc>
        <w:tc>
          <w:tcPr>
            <w:tcW w:w="1514"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w:t>
            </w:r>
          </w:p>
        </w:tc>
        <w:tc>
          <w:tcPr>
            <w:tcW w:w="2597"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4"/>
                <w:szCs w:val="28"/>
              </w:rPr>
            </w:pPr>
          </w:p>
        </w:tc>
      </w:tr>
      <w:tr>
        <w:tblPrEx>
          <w:tblCellMar>
            <w:top w:w="0" w:type="dxa"/>
            <w:left w:w="108" w:type="dxa"/>
            <w:bottom w:w="0" w:type="dxa"/>
            <w:right w:w="108" w:type="dxa"/>
          </w:tblCellMar>
        </w:tblPrEx>
        <w:trPr>
          <w:trHeight w:val="570" w:hRule="atLeast"/>
        </w:trPr>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2998"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国（境）外技能大赛获奖数量</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w:t>
            </w:r>
          </w:p>
        </w:tc>
        <w:tc>
          <w:tcPr>
            <w:tcW w:w="1514"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0</w:t>
            </w:r>
          </w:p>
        </w:tc>
        <w:tc>
          <w:tcPr>
            <w:tcW w:w="259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4"/>
                <w:szCs w:val="28"/>
              </w:rPr>
            </w:pPr>
          </w:p>
        </w:tc>
      </w:tr>
      <w:tr>
        <w:tblPrEx>
          <w:tblCellMar>
            <w:top w:w="0" w:type="dxa"/>
            <w:left w:w="108" w:type="dxa"/>
            <w:bottom w:w="0" w:type="dxa"/>
            <w:right w:w="108" w:type="dxa"/>
          </w:tblCellMar>
        </w:tblPrEx>
        <w:trPr>
          <w:trHeight w:val="570" w:hRule="atLeast"/>
        </w:trPr>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2998"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国（境）外办学点数量</w:t>
            </w:r>
          </w:p>
        </w:tc>
        <w:tc>
          <w:tcPr>
            <w:tcW w:w="829"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个</w:t>
            </w:r>
          </w:p>
        </w:tc>
        <w:tc>
          <w:tcPr>
            <w:tcW w:w="1514"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4"/>
                <w:szCs w:val="28"/>
              </w:rPr>
              <w:t>0</w:t>
            </w:r>
          </w:p>
        </w:tc>
        <w:tc>
          <w:tcPr>
            <w:tcW w:w="2597"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val="0"/>
              <w:snapToGrid w:val="0"/>
              <w:spacing w:line="560" w:lineRule="exact"/>
              <w:jc w:val="left"/>
              <w:rPr>
                <w:rFonts w:ascii="仿宋_GB2312" w:hAnsi="仿宋_GB2312" w:eastAsia="仿宋_GB2312" w:cs="仿宋_GB2312"/>
                <w:color w:val="000000"/>
                <w:kern w:val="0"/>
                <w:sz w:val="24"/>
                <w:szCs w:val="28"/>
              </w:rPr>
            </w:pPr>
          </w:p>
        </w:tc>
      </w:tr>
    </w:tbl>
    <w:p>
      <w:pPr>
        <w:pageBreakBefore w:val="0"/>
        <w:kinsoku/>
        <w:wordWrap/>
        <w:overflowPunct/>
        <w:topLinePunct w:val="0"/>
        <w:autoSpaceDE/>
        <w:autoSpaceDN/>
        <w:bidi w:val="0"/>
        <w:spacing w:line="560" w:lineRule="exact"/>
        <w:rPr>
          <w:rFonts w:ascii="仿宋_GB2312" w:hAnsi="仿宋_GB2312" w:eastAsia="仿宋_GB2312" w:cs="仿宋_GB2312"/>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A1"/>
    <w:rsid w:val="00094293"/>
    <w:rsid w:val="000E0E5A"/>
    <w:rsid w:val="00104698"/>
    <w:rsid w:val="00121B24"/>
    <w:rsid w:val="00130124"/>
    <w:rsid w:val="001D336E"/>
    <w:rsid w:val="00280F9F"/>
    <w:rsid w:val="002C4D6B"/>
    <w:rsid w:val="00382A71"/>
    <w:rsid w:val="005C4AF0"/>
    <w:rsid w:val="00661EE4"/>
    <w:rsid w:val="006B2D62"/>
    <w:rsid w:val="00704F08"/>
    <w:rsid w:val="007238D9"/>
    <w:rsid w:val="007801C5"/>
    <w:rsid w:val="00786C98"/>
    <w:rsid w:val="007B4BCD"/>
    <w:rsid w:val="007D24A1"/>
    <w:rsid w:val="00810282"/>
    <w:rsid w:val="00837EB6"/>
    <w:rsid w:val="00895DD9"/>
    <w:rsid w:val="009B0C03"/>
    <w:rsid w:val="009B1E6B"/>
    <w:rsid w:val="009B4D3E"/>
    <w:rsid w:val="00A03D39"/>
    <w:rsid w:val="00A66651"/>
    <w:rsid w:val="00D00843"/>
    <w:rsid w:val="00D346A0"/>
    <w:rsid w:val="00D42C2A"/>
    <w:rsid w:val="00E7297E"/>
    <w:rsid w:val="00EB2845"/>
    <w:rsid w:val="00F32B2C"/>
    <w:rsid w:val="00F7378D"/>
    <w:rsid w:val="00F81DCB"/>
    <w:rsid w:val="00FC7BA7"/>
    <w:rsid w:val="00FF69FD"/>
    <w:rsid w:val="020A0715"/>
    <w:rsid w:val="02674B49"/>
    <w:rsid w:val="02842BF2"/>
    <w:rsid w:val="02ED117C"/>
    <w:rsid w:val="04A71C00"/>
    <w:rsid w:val="052A59EC"/>
    <w:rsid w:val="05C94614"/>
    <w:rsid w:val="06693A32"/>
    <w:rsid w:val="06FB7147"/>
    <w:rsid w:val="07086239"/>
    <w:rsid w:val="071B53E6"/>
    <w:rsid w:val="074B13DE"/>
    <w:rsid w:val="07EB0CF9"/>
    <w:rsid w:val="085435D7"/>
    <w:rsid w:val="08D62983"/>
    <w:rsid w:val="09741E3E"/>
    <w:rsid w:val="09747692"/>
    <w:rsid w:val="09750BBC"/>
    <w:rsid w:val="09D65307"/>
    <w:rsid w:val="0A1B796A"/>
    <w:rsid w:val="0AA9595D"/>
    <w:rsid w:val="0AC50236"/>
    <w:rsid w:val="0C9F6EF0"/>
    <w:rsid w:val="0D995E01"/>
    <w:rsid w:val="0EAB141D"/>
    <w:rsid w:val="0FF77E32"/>
    <w:rsid w:val="10425F29"/>
    <w:rsid w:val="10B51D91"/>
    <w:rsid w:val="10C41313"/>
    <w:rsid w:val="11753148"/>
    <w:rsid w:val="11D55155"/>
    <w:rsid w:val="11FB5904"/>
    <w:rsid w:val="12DB108E"/>
    <w:rsid w:val="14AA1223"/>
    <w:rsid w:val="150411AF"/>
    <w:rsid w:val="15365EB7"/>
    <w:rsid w:val="15C52361"/>
    <w:rsid w:val="163E13FA"/>
    <w:rsid w:val="187A3154"/>
    <w:rsid w:val="1A43698F"/>
    <w:rsid w:val="1A5D3527"/>
    <w:rsid w:val="1B4E11D7"/>
    <w:rsid w:val="1B6B5687"/>
    <w:rsid w:val="1B8A5BEB"/>
    <w:rsid w:val="1BC730E8"/>
    <w:rsid w:val="1BEC41F2"/>
    <w:rsid w:val="1C547A4D"/>
    <w:rsid w:val="1CC9220C"/>
    <w:rsid w:val="1DAC2F2B"/>
    <w:rsid w:val="1E72537B"/>
    <w:rsid w:val="1E9510CF"/>
    <w:rsid w:val="1F7605F5"/>
    <w:rsid w:val="20B9314A"/>
    <w:rsid w:val="211114A6"/>
    <w:rsid w:val="221A6614"/>
    <w:rsid w:val="222569AA"/>
    <w:rsid w:val="24676394"/>
    <w:rsid w:val="24A97179"/>
    <w:rsid w:val="251E28F7"/>
    <w:rsid w:val="25F028A8"/>
    <w:rsid w:val="26C535AC"/>
    <w:rsid w:val="26F52066"/>
    <w:rsid w:val="27422D85"/>
    <w:rsid w:val="275B27F7"/>
    <w:rsid w:val="27E06DB0"/>
    <w:rsid w:val="28162A46"/>
    <w:rsid w:val="2A8C56B2"/>
    <w:rsid w:val="2B8D1F85"/>
    <w:rsid w:val="2BDE2BFE"/>
    <w:rsid w:val="2C4B397B"/>
    <w:rsid w:val="2D417D81"/>
    <w:rsid w:val="2D7942B1"/>
    <w:rsid w:val="2DC8428D"/>
    <w:rsid w:val="2EC171DF"/>
    <w:rsid w:val="2FBD7724"/>
    <w:rsid w:val="31EE75E3"/>
    <w:rsid w:val="320446E7"/>
    <w:rsid w:val="33566A0F"/>
    <w:rsid w:val="34105265"/>
    <w:rsid w:val="34443D6D"/>
    <w:rsid w:val="35786D1B"/>
    <w:rsid w:val="36AA12B8"/>
    <w:rsid w:val="371C4010"/>
    <w:rsid w:val="374B7ED3"/>
    <w:rsid w:val="3872680E"/>
    <w:rsid w:val="3ADC422F"/>
    <w:rsid w:val="3B8B40BC"/>
    <w:rsid w:val="3B91708E"/>
    <w:rsid w:val="403338F6"/>
    <w:rsid w:val="41FD1670"/>
    <w:rsid w:val="42056EF5"/>
    <w:rsid w:val="42204BD4"/>
    <w:rsid w:val="42293FE6"/>
    <w:rsid w:val="423F28B4"/>
    <w:rsid w:val="42C151BA"/>
    <w:rsid w:val="42D35C89"/>
    <w:rsid w:val="42EB34DD"/>
    <w:rsid w:val="451C1DDA"/>
    <w:rsid w:val="452E061C"/>
    <w:rsid w:val="453F32D9"/>
    <w:rsid w:val="46700395"/>
    <w:rsid w:val="468F1E07"/>
    <w:rsid w:val="4831576B"/>
    <w:rsid w:val="49034060"/>
    <w:rsid w:val="495F4B08"/>
    <w:rsid w:val="4AC93ADA"/>
    <w:rsid w:val="4D2044EF"/>
    <w:rsid w:val="4D2F20A5"/>
    <w:rsid w:val="4DA72750"/>
    <w:rsid w:val="4DB51CA1"/>
    <w:rsid w:val="4DD20DC4"/>
    <w:rsid w:val="4E4E5C7D"/>
    <w:rsid w:val="4E8C32E3"/>
    <w:rsid w:val="4EB753F7"/>
    <w:rsid w:val="50085DFE"/>
    <w:rsid w:val="509E075A"/>
    <w:rsid w:val="50A5419F"/>
    <w:rsid w:val="511A21C8"/>
    <w:rsid w:val="51534182"/>
    <w:rsid w:val="51AA5EA6"/>
    <w:rsid w:val="52196FEE"/>
    <w:rsid w:val="52233913"/>
    <w:rsid w:val="526C0AB8"/>
    <w:rsid w:val="54003A29"/>
    <w:rsid w:val="542C00E3"/>
    <w:rsid w:val="54792D9A"/>
    <w:rsid w:val="552E71F2"/>
    <w:rsid w:val="5683574D"/>
    <w:rsid w:val="569D1C45"/>
    <w:rsid w:val="56B66EF5"/>
    <w:rsid w:val="56F330F8"/>
    <w:rsid w:val="570B4213"/>
    <w:rsid w:val="57D02714"/>
    <w:rsid w:val="59450593"/>
    <w:rsid w:val="5AA75EFE"/>
    <w:rsid w:val="5B756DFB"/>
    <w:rsid w:val="5C0542D5"/>
    <w:rsid w:val="5D13522F"/>
    <w:rsid w:val="5D1E29AC"/>
    <w:rsid w:val="5D5032D5"/>
    <w:rsid w:val="5ECF7FE0"/>
    <w:rsid w:val="607A5F98"/>
    <w:rsid w:val="60F54696"/>
    <w:rsid w:val="61EB378C"/>
    <w:rsid w:val="622A21FD"/>
    <w:rsid w:val="62366CE0"/>
    <w:rsid w:val="62611E55"/>
    <w:rsid w:val="62FB72C6"/>
    <w:rsid w:val="6355788A"/>
    <w:rsid w:val="635741EE"/>
    <w:rsid w:val="646912CB"/>
    <w:rsid w:val="650328FE"/>
    <w:rsid w:val="66C722B6"/>
    <w:rsid w:val="66EF6B27"/>
    <w:rsid w:val="67F121E4"/>
    <w:rsid w:val="682F15D8"/>
    <w:rsid w:val="68C66E0D"/>
    <w:rsid w:val="68E06248"/>
    <w:rsid w:val="6915676B"/>
    <w:rsid w:val="694D5BBD"/>
    <w:rsid w:val="69613FD2"/>
    <w:rsid w:val="69866E89"/>
    <w:rsid w:val="69A64D8B"/>
    <w:rsid w:val="69B02002"/>
    <w:rsid w:val="6A606AEA"/>
    <w:rsid w:val="6A6318E2"/>
    <w:rsid w:val="6A814614"/>
    <w:rsid w:val="6B33612B"/>
    <w:rsid w:val="6B5B10FD"/>
    <w:rsid w:val="6B7F0F1B"/>
    <w:rsid w:val="6C1A6121"/>
    <w:rsid w:val="6C965FD5"/>
    <w:rsid w:val="6CEE05DA"/>
    <w:rsid w:val="6DC84271"/>
    <w:rsid w:val="6DD827A3"/>
    <w:rsid w:val="6E026430"/>
    <w:rsid w:val="6EAF43CA"/>
    <w:rsid w:val="700D5C05"/>
    <w:rsid w:val="7146391B"/>
    <w:rsid w:val="714841A1"/>
    <w:rsid w:val="71525BB4"/>
    <w:rsid w:val="718A5538"/>
    <w:rsid w:val="720D500D"/>
    <w:rsid w:val="723A10A2"/>
    <w:rsid w:val="728C616C"/>
    <w:rsid w:val="73A47650"/>
    <w:rsid w:val="742B7FB9"/>
    <w:rsid w:val="74A13A1A"/>
    <w:rsid w:val="750B79CC"/>
    <w:rsid w:val="763839CC"/>
    <w:rsid w:val="775C0629"/>
    <w:rsid w:val="79D025EF"/>
    <w:rsid w:val="7A6A686D"/>
    <w:rsid w:val="7B211F7F"/>
    <w:rsid w:val="7B2207E7"/>
    <w:rsid w:val="7B9D39F7"/>
    <w:rsid w:val="7C4D0E2A"/>
    <w:rsid w:val="7C640A01"/>
    <w:rsid w:val="7CDF33AB"/>
    <w:rsid w:val="7CE53AF2"/>
    <w:rsid w:val="7DE119EA"/>
    <w:rsid w:val="7E807471"/>
    <w:rsid w:val="7F2E7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31"/>
    <w:basedOn w:val="12"/>
    <w:qFormat/>
    <w:uiPriority w:val="0"/>
    <w:rPr>
      <w:rFonts w:hint="eastAsia" w:ascii="宋体" w:hAnsi="宋体" w:eastAsia="宋体" w:cs="宋体"/>
      <w:b/>
      <w:color w:val="000000"/>
      <w:sz w:val="24"/>
      <w:szCs w:val="24"/>
      <w:u w:val="none"/>
    </w:rPr>
  </w:style>
  <w:style w:type="character" w:customStyle="1" w:styleId="14">
    <w:name w:val="font11"/>
    <w:basedOn w:val="12"/>
    <w:qFormat/>
    <w:uiPriority w:val="0"/>
    <w:rPr>
      <w:rFonts w:hint="eastAsia" w:ascii="宋体" w:hAnsi="宋体" w:eastAsia="宋体" w:cs="宋体"/>
      <w:b/>
      <w:color w:val="000000"/>
      <w:sz w:val="20"/>
      <w:szCs w:val="20"/>
      <w:u w:val="none"/>
    </w:rPr>
  </w:style>
  <w:style w:type="character" w:customStyle="1" w:styleId="15">
    <w:name w:val="font71"/>
    <w:basedOn w:val="12"/>
    <w:qFormat/>
    <w:uiPriority w:val="0"/>
    <w:rPr>
      <w:rFonts w:hint="default" w:ascii="Arial" w:hAnsi="Arial" w:cs="Arial"/>
      <w:b/>
      <w:color w:val="000000"/>
      <w:sz w:val="20"/>
      <w:szCs w:val="20"/>
      <w:u w:val="none"/>
    </w:rPr>
  </w:style>
  <w:style w:type="table" w:customStyle="1" w:styleId="16">
    <w:name w:val="网格型2"/>
    <w:basedOn w:val="10"/>
    <w:qFormat/>
    <w:uiPriority w:val="39"/>
    <w:rPr>
      <w:rFonts w:eastAsiaTheme="minorEastAsia"/>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NormalCharacter"/>
    <w:semiHidden/>
    <w:qFormat/>
    <w:uiPriority w:val="0"/>
    <w:rPr>
      <w:rFonts w:ascii="Calibri" w:hAnsi="Calibri" w:eastAsia="宋体" w:cstheme="minorBidi"/>
      <w:kern w:val="2"/>
      <w:sz w:val="21"/>
      <w:szCs w:val="24"/>
      <w:lang w:val="en-US" w:eastAsia="zh-CN" w:bidi="ar-SA"/>
    </w:rPr>
  </w:style>
  <w:style w:type="paragraph" w:customStyle="1" w:styleId="18">
    <w:name w:val="WPSOffice手动目录 1"/>
    <w:qFormat/>
    <w:uiPriority w:val="0"/>
    <w:pPr>
      <w:ind w:leftChars="0"/>
    </w:pPr>
    <w:rPr>
      <w:rFonts w:ascii="Calibri" w:hAnsi="Calibri" w:eastAsia="宋体" w:cs="Times New Roman"/>
      <w:sz w:val="20"/>
      <w:szCs w:val="20"/>
    </w:rPr>
  </w:style>
  <w:style w:type="paragraph" w:customStyle="1" w:styleId="19">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3615</Words>
  <Characters>20610</Characters>
  <Lines>171</Lines>
  <Paragraphs>48</Paragraphs>
  <TotalTime>3</TotalTime>
  <ScaleCrop>false</ScaleCrop>
  <LinksUpToDate>false</LinksUpToDate>
  <CharactersWithSpaces>24177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2020-12-22T00:24:00Z</dcterms:created>
  <dc:creator>Administrator</dc:creator>
  <cp:lastModifiedBy>老至</cp:lastModifiedBy>
  <cp:lastPrinted>2020-12-28T09:10:00Z</cp:lastPrinted>
  <dcterms:modified xsi:type="dcterms:W3CDTF">2021-01-12T12:23:32Z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